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9253219"/>
        <w:docPartObj>
          <w:docPartGallery w:val="Cover Pages"/>
          <w:docPartUnique/>
        </w:docPartObj>
      </w:sdtPr>
      <w:sdtEndPr>
        <w:rPr>
          <w:rFonts w:ascii="Arial" w:eastAsia="Calibri" w:hAnsi="Arial" w:cs="Arial"/>
          <w:b/>
          <w:bCs/>
          <w:color w:val="2E74B5" w:themeColor="accent1" w:themeShade="BF"/>
          <w:sz w:val="28"/>
        </w:rPr>
      </w:sdtEndPr>
      <w:sdtContent>
        <w:p w14:paraId="7675CFA3" w14:textId="476ED042" w:rsidR="009C5028" w:rsidRDefault="009C5028"/>
        <w:p w14:paraId="7675CFA4" w14:textId="77777777" w:rsidR="009C5028" w:rsidRDefault="00000000">
          <w:pPr>
            <w:rPr>
              <w:rFonts w:ascii="Arial" w:eastAsia="Calibri" w:hAnsi="Arial" w:cs="Arial"/>
              <w:b/>
              <w:bCs/>
              <w:color w:val="2E74B5" w:themeColor="accent1" w:themeShade="BF"/>
              <w:sz w:val="28"/>
            </w:rPr>
          </w:pPr>
          <w:r>
            <w:rPr>
              <w:noProof/>
              <w:lang w:val="en-US" w:eastAsia="zh-TW"/>
            </w:rPr>
            <w:pict w14:anchorId="7675CFB3">
              <v:shapetype id="_x0000_t202" coordsize="21600,21600" o:spt="202" path="m,l,21600r21600,l21600,xe">
                <v:stroke joinstyle="miter"/>
                <v:path gradientshapeok="t" o:connecttype="rect"/>
              </v:shapetype>
              <v:shape id="_x0000_s2055" type="#_x0000_t202" style="position:absolute;margin-left:136.25pt;margin-top:295pt;width:273.75pt;height:73.25pt;z-index:251662336;mso-width-relative:margin;mso-height-relative:margin" filled="f" stroked="f">
                <v:textbox>
                  <w:txbxContent>
                    <w:p w14:paraId="04069A42" w14:textId="3039E694" w:rsidR="004D3F07" w:rsidRDefault="008E21F9">
                      <w:pPr>
                        <w:rPr>
                          <w:rFonts w:ascii="Arial Black" w:hAnsi="Arial Black" w:cs="Arial"/>
                          <w:color w:val="404040" w:themeColor="text1" w:themeTint="BF"/>
                          <w:sz w:val="32"/>
                          <w:szCs w:val="40"/>
                        </w:rPr>
                      </w:pPr>
                      <w:r w:rsidRPr="008E21F9">
                        <w:rPr>
                          <w:rFonts w:ascii="Arial Black" w:hAnsi="Arial Black" w:cs="Arial"/>
                          <w:color w:val="404040" w:themeColor="text1" w:themeTint="BF"/>
                          <w:sz w:val="40"/>
                          <w:szCs w:val="48"/>
                        </w:rPr>
                        <w:t>D</w:t>
                      </w:r>
                      <w:r w:rsidR="00C97D9A">
                        <w:rPr>
                          <w:rFonts w:ascii="Arial Black" w:hAnsi="Arial Black" w:cs="Arial"/>
                          <w:color w:val="404040" w:themeColor="text1" w:themeTint="BF"/>
                          <w:sz w:val="40"/>
                          <w:szCs w:val="48"/>
                        </w:rPr>
                        <w:t>ATA PROTECTION</w:t>
                      </w:r>
                      <w:r w:rsidRPr="008E21F9">
                        <w:rPr>
                          <w:rFonts w:ascii="Arial Black" w:hAnsi="Arial Black" w:cs="Arial"/>
                          <w:color w:val="404040" w:themeColor="text1" w:themeTint="BF"/>
                          <w:sz w:val="40"/>
                          <w:szCs w:val="48"/>
                        </w:rPr>
                        <w:t>:</w:t>
                      </w:r>
                      <w:r>
                        <w:rPr>
                          <w:rFonts w:ascii="Arial Black" w:hAnsi="Arial Black" w:cs="Arial"/>
                          <w:color w:val="404040" w:themeColor="text1" w:themeTint="BF"/>
                          <w:sz w:val="32"/>
                          <w:szCs w:val="40"/>
                        </w:rPr>
                        <w:t xml:space="preserve"> </w:t>
                      </w:r>
                    </w:p>
                    <w:p w14:paraId="218DF17C" w14:textId="3FDC41EA" w:rsidR="008E21F9" w:rsidRPr="004D3F07" w:rsidRDefault="008E21F9">
                      <w:pPr>
                        <w:rPr>
                          <w:rFonts w:ascii="Arial Black" w:hAnsi="Arial Black" w:cs="Arial"/>
                          <w:color w:val="404040" w:themeColor="text1" w:themeTint="BF"/>
                          <w:sz w:val="32"/>
                          <w:szCs w:val="40"/>
                        </w:rPr>
                      </w:pPr>
                      <w:r>
                        <w:rPr>
                          <w:rFonts w:ascii="Arial Black" w:hAnsi="Arial Black" w:cs="Arial"/>
                          <w:color w:val="404040" w:themeColor="text1" w:themeTint="BF"/>
                          <w:sz w:val="32"/>
                          <w:szCs w:val="40"/>
                        </w:rPr>
                        <w:t>POLICY AND PRACTICE-202</w:t>
                      </w:r>
                      <w:r w:rsidR="009976A3">
                        <w:rPr>
                          <w:rFonts w:ascii="Arial Black" w:hAnsi="Arial Black" w:cs="Arial"/>
                          <w:color w:val="404040" w:themeColor="text1" w:themeTint="BF"/>
                          <w:sz w:val="32"/>
                          <w:szCs w:val="40"/>
                        </w:rPr>
                        <w:t>3</w:t>
                      </w:r>
                    </w:p>
                  </w:txbxContent>
                </v:textbox>
              </v:shape>
            </w:pict>
          </w:r>
          <w:r w:rsidR="009C5028">
            <w:rPr>
              <w:rFonts w:ascii="Arial" w:eastAsia="Calibri" w:hAnsi="Arial" w:cs="Arial"/>
              <w:b/>
              <w:bCs/>
              <w:color w:val="2E74B5" w:themeColor="accent1" w:themeShade="BF"/>
              <w:sz w:val="28"/>
            </w:rPr>
            <w:br w:type="page"/>
          </w:r>
        </w:p>
      </w:sdtContent>
    </w:sdt>
    <w:p w14:paraId="7675CFA5" w14:textId="77777777" w:rsidR="000634AC" w:rsidRDefault="00000000" w:rsidP="004A5A10">
      <w:pPr>
        <w:jc w:val="both"/>
        <w:rPr>
          <w:rFonts w:ascii="Arial" w:eastAsia="Calibri" w:hAnsi="Arial" w:cs="Arial"/>
          <w:b/>
          <w:bCs/>
          <w:noProof/>
          <w:color w:val="2E74B5" w:themeColor="accent1" w:themeShade="BF"/>
          <w:sz w:val="20"/>
          <w:lang w:eastAsia="en-GB"/>
        </w:rPr>
      </w:pPr>
      <w:r>
        <w:rPr>
          <w:rFonts w:ascii="Arial" w:eastAsia="Calibri" w:hAnsi="Arial" w:cs="Arial"/>
          <w:b/>
          <w:bCs/>
          <w:noProof/>
          <w:color w:val="2E74B5" w:themeColor="accent1" w:themeShade="BF"/>
          <w:sz w:val="24"/>
          <w:szCs w:val="24"/>
          <w:lang w:val="en-US" w:eastAsia="zh-TW"/>
        </w:rPr>
        <w:lastRenderedPageBreak/>
        <w:pict w14:anchorId="7675CFB4">
          <v:shape id="_x0000_s2053" type="#_x0000_t202" style="position:absolute;left:0;text-align:left;margin-left:287.95pt;margin-top:-727.75pt;width:219.15pt;height:37pt;z-index:251659264;mso-height-percent:200;mso-height-percent:200;mso-width-relative:margin;mso-height-relative:margin" filled="f" stroked="f">
            <v:textbox style="mso-next-textbox:#_x0000_s2053;mso-fit-shape-to-text:t">
              <w:txbxContent>
                <w:p w14:paraId="7675CFC9" w14:textId="77777777" w:rsidR="00B422E5" w:rsidRPr="00B422E5" w:rsidRDefault="0026262C" w:rsidP="00B422E5">
                  <w:pPr>
                    <w:spacing w:after="0"/>
                    <w:rPr>
                      <w:rFonts w:ascii="Arial" w:hAnsi="Arial" w:cs="Arial"/>
                      <w:b/>
                      <w:color w:val="FFFFFF" w:themeColor="background1"/>
                      <w:sz w:val="24"/>
                      <w:szCs w:val="24"/>
                    </w:rPr>
                  </w:pPr>
                  <w:r>
                    <w:rPr>
                      <w:rFonts w:ascii="Arial" w:hAnsi="Arial" w:cs="Arial"/>
                      <w:b/>
                      <w:color w:val="FFFFFF" w:themeColor="background1"/>
                      <w:sz w:val="24"/>
                      <w:szCs w:val="24"/>
                    </w:rPr>
                    <w:t xml:space="preserve">Prepared for: </w:t>
                  </w:r>
                </w:p>
                <w:p w14:paraId="7675CFCA" w14:textId="77777777" w:rsidR="00B422E5" w:rsidRPr="00B422E5" w:rsidRDefault="0026262C" w:rsidP="00B422E5">
                  <w:pPr>
                    <w:spacing w:after="0"/>
                    <w:rPr>
                      <w:rFonts w:ascii="Arial" w:hAnsi="Arial" w:cs="Arial"/>
                      <w:b/>
                      <w:color w:val="FFFFFF" w:themeColor="background1"/>
                      <w:sz w:val="24"/>
                      <w:szCs w:val="24"/>
                    </w:rPr>
                  </w:pPr>
                  <w:r>
                    <w:rPr>
                      <w:rFonts w:ascii="Arial" w:hAnsi="Arial" w:cs="Arial"/>
                      <w:b/>
                      <w:color w:val="FFFFFF" w:themeColor="background1"/>
                      <w:sz w:val="24"/>
                      <w:szCs w:val="24"/>
                    </w:rPr>
                    <w:t xml:space="preserve">Date: </w:t>
                  </w:r>
                </w:p>
              </w:txbxContent>
            </v:textbox>
          </v:shape>
        </w:pict>
      </w:r>
      <w:r w:rsidR="008D1EE2" w:rsidRPr="008E3417">
        <w:rPr>
          <w:rFonts w:ascii="Arial" w:eastAsia="Calibri" w:hAnsi="Arial" w:cs="Arial"/>
          <w:b/>
          <w:bCs/>
          <w:noProof/>
          <w:color w:val="2E74B5" w:themeColor="accent1" w:themeShade="BF"/>
          <w:sz w:val="28"/>
          <w:lang w:eastAsia="en-GB"/>
        </w:rPr>
        <w:drawing>
          <wp:anchor distT="0" distB="0" distL="114300" distR="114300" simplePos="0" relativeHeight="251657216" behindDoc="0" locked="0" layoutInCell="1" allowOverlap="1" wp14:anchorId="7675CFB5" wp14:editId="7675CFB6">
            <wp:simplePos x="0" y="0"/>
            <wp:positionH relativeFrom="column">
              <wp:posOffset>-895350</wp:posOffset>
            </wp:positionH>
            <wp:positionV relativeFrom="paragraph">
              <wp:posOffset>-1173480</wp:posOffset>
            </wp:positionV>
            <wp:extent cx="2915285" cy="10686415"/>
            <wp:effectExtent l="19050" t="0" r="0" b="0"/>
            <wp:wrapThrough wrapText="bothSides">
              <wp:wrapPolygon edited="0">
                <wp:start x="-141" y="0"/>
                <wp:lineTo x="-141" y="21563"/>
                <wp:lineTo x="21595" y="21563"/>
                <wp:lineTo x="21595" y="0"/>
                <wp:lineTo x="-141" y="0"/>
              </wp:wrapPolygon>
            </wp:wrapThrough>
            <wp:docPr id="2" name="Picture 1" descr="STAR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 12.tif"/>
                    <pic:cNvPicPr/>
                  </pic:nvPicPr>
                  <pic:blipFill>
                    <a:blip r:embed="rId7" cstate="print"/>
                    <a:srcRect l="37539" r="43881" b="7907"/>
                    <a:stretch>
                      <a:fillRect/>
                    </a:stretch>
                  </pic:blipFill>
                  <pic:spPr>
                    <a:xfrm>
                      <a:off x="0" y="0"/>
                      <a:ext cx="2915285" cy="10686415"/>
                    </a:xfrm>
                    <a:prstGeom prst="rect">
                      <a:avLst/>
                    </a:prstGeom>
                  </pic:spPr>
                </pic:pic>
              </a:graphicData>
            </a:graphic>
          </wp:anchor>
        </w:drawing>
      </w:r>
      <w:r w:rsidR="008B5557" w:rsidRPr="008E3417">
        <w:rPr>
          <w:rFonts w:ascii="Arial" w:eastAsia="Calibri" w:hAnsi="Arial" w:cs="Arial"/>
          <w:b/>
          <w:bCs/>
          <w:color w:val="2E74B5" w:themeColor="accent1" w:themeShade="BF"/>
          <w:sz w:val="28"/>
        </w:rPr>
        <w:t>COMPANY PROFILE</w:t>
      </w:r>
    </w:p>
    <w:p w14:paraId="7675CFA6" w14:textId="77777777" w:rsidR="007C71E1" w:rsidRDefault="007C71E1" w:rsidP="004A5A10">
      <w:pPr>
        <w:jc w:val="both"/>
        <w:rPr>
          <w:rFonts w:ascii="Arial" w:eastAsia="Times New Roman" w:hAnsi="Arial" w:cs="Arial"/>
          <w:b/>
          <w:bCs/>
          <w:color w:val="2E74B5" w:themeColor="accent1" w:themeShade="BF"/>
          <w:sz w:val="20"/>
          <w:lang w:eastAsia="he-IL"/>
        </w:rPr>
      </w:pPr>
    </w:p>
    <w:p w14:paraId="7675CFA7" w14:textId="5AF808A8" w:rsidR="008B5557" w:rsidRPr="000634AC" w:rsidRDefault="00F40BC8" w:rsidP="004A5A10">
      <w:pPr>
        <w:jc w:val="both"/>
        <w:rPr>
          <w:rFonts w:ascii="Arial" w:eastAsia="Calibri" w:hAnsi="Arial" w:cs="Arial"/>
          <w:b/>
          <w:bCs/>
          <w:noProof/>
          <w:color w:val="2E74B5" w:themeColor="accent1" w:themeShade="BF"/>
          <w:sz w:val="20"/>
          <w:lang w:eastAsia="en-GB"/>
        </w:rPr>
      </w:pPr>
      <w:r>
        <w:rPr>
          <w:rFonts w:ascii="Arial" w:eastAsia="Times New Roman" w:hAnsi="Arial" w:cs="Arial"/>
          <w:b/>
          <w:bCs/>
          <w:color w:val="2E74B5" w:themeColor="accent1" w:themeShade="BF"/>
          <w:sz w:val="20"/>
          <w:lang w:eastAsia="he-IL"/>
        </w:rPr>
        <w:t>AUDENTES FORTUNA</w:t>
      </w:r>
      <w:r w:rsidR="008B5557" w:rsidRPr="00920BB4">
        <w:rPr>
          <w:rFonts w:ascii="Arial" w:eastAsia="Times New Roman" w:hAnsi="Arial" w:cs="Arial"/>
          <w:b/>
          <w:bCs/>
          <w:color w:val="2E74B5" w:themeColor="accent1" w:themeShade="BF"/>
          <w:sz w:val="20"/>
          <w:lang w:eastAsia="he-IL"/>
        </w:rPr>
        <w:t xml:space="preserve"> SECURITY SOLUTIONS: RESETTING YOUR SECURITY SYSTEM</w:t>
      </w:r>
    </w:p>
    <w:p w14:paraId="7675CFA8" w14:textId="390C423D" w:rsidR="00B46649" w:rsidRPr="00B05952" w:rsidRDefault="00F40BC8" w:rsidP="004A5A10">
      <w:pPr>
        <w:jc w:val="both"/>
        <w:rPr>
          <w:rFonts w:ascii="Arial" w:hAnsi="Arial" w:cs="Arial"/>
          <w:sz w:val="20"/>
          <w:szCs w:val="20"/>
        </w:rPr>
      </w:pPr>
      <w:r>
        <w:rPr>
          <w:rFonts w:ascii="Arial" w:eastAsia="Times New Roman" w:hAnsi="Arial" w:cs="Arial"/>
          <w:sz w:val="20"/>
          <w:lang w:eastAsia="he-IL"/>
        </w:rPr>
        <w:t>Audentes Fortuna</w:t>
      </w:r>
      <w:r w:rsidR="007C71E1">
        <w:rPr>
          <w:rFonts w:ascii="Arial" w:eastAsia="Times New Roman" w:hAnsi="Arial" w:cs="Arial"/>
          <w:sz w:val="20"/>
          <w:lang w:eastAsia="he-IL"/>
        </w:rPr>
        <w:t xml:space="preserve"> </w:t>
      </w:r>
      <w:r w:rsidR="00FD17FE" w:rsidRPr="00920BB4">
        <w:rPr>
          <w:rFonts w:ascii="Arial" w:eastAsia="Times New Roman" w:hAnsi="Arial" w:cs="Arial"/>
          <w:sz w:val="20"/>
          <w:lang w:eastAsia="he-IL"/>
        </w:rPr>
        <w:t>has been</w:t>
      </w:r>
      <w:r w:rsidR="008B5557" w:rsidRPr="00920BB4">
        <w:rPr>
          <w:rFonts w:ascii="Arial" w:eastAsia="Times New Roman" w:hAnsi="Arial" w:cs="Arial"/>
          <w:sz w:val="20"/>
          <w:lang w:eastAsia="he-IL"/>
        </w:rPr>
        <w:t xml:space="preserve"> estab</w:t>
      </w:r>
      <w:r w:rsidR="002E14A4">
        <w:rPr>
          <w:rFonts w:ascii="Arial" w:eastAsia="Times New Roman" w:hAnsi="Arial" w:cs="Arial"/>
          <w:sz w:val="20"/>
          <w:lang w:eastAsia="he-IL"/>
        </w:rPr>
        <w:t xml:space="preserve">lished by security experts with </w:t>
      </w:r>
      <w:r w:rsidR="00C60284" w:rsidRPr="00920BB4">
        <w:rPr>
          <w:rFonts w:ascii="Arial" w:eastAsia="Times New Roman" w:hAnsi="Arial" w:cs="Arial"/>
          <w:sz w:val="20"/>
          <w:lang w:eastAsia="he-IL"/>
        </w:rPr>
        <w:t>extensive</w:t>
      </w:r>
      <w:r w:rsidR="002E14A4">
        <w:rPr>
          <w:rFonts w:ascii="Arial" w:eastAsia="Times New Roman" w:hAnsi="Arial" w:cs="Arial"/>
          <w:sz w:val="20"/>
          <w:lang w:eastAsia="he-IL"/>
        </w:rPr>
        <w:t xml:space="preserve"> and innovative professional knowledge. The team is </w:t>
      </w:r>
      <w:r w:rsidR="008B5557" w:rsidRPr="00920BB4">
        <w:rPr>
          <w:rFonts w:ascii="Arial" w:eastAsia="Times New Roman" w:hAnsi="Arial" w:cs="Arial"/>
          <w:sz w:val="20"/>
          <w:lang w:eastAsia="he-IL"/>
        </w:rPr>
        <w:t>experience</w:t>
      </w:r>
      <w:r w:rsidR="002E14A4">
        <w:rPr>
          <w:rFonts w:ascii="Arial" w:eastAsia="Times New Roman" w:hAnsi="Arial" w:cs="Arial"/>
          <w:sz w:val="20"/>
          <w:lang w:eastAsia="he-IL"/>
        </w:rPr>
        <w:t xml:space="preserve">d for many years </w:t>
      </w:r>
      <w:r w:rsidR="008B5557" w:rsidRPr="00920BB4">
        <w:rPr>
          <w:rFonts w:ascii="Arial" w:eastAsia="Times New Roman" w:hAnsi="Arial" w:cs="Arial"/>
          <w:sz w:val="20"/>
          <w:lang w:eastAsia="he-IL"/>
        </w:rPr>
        <w:t>in var</w:t>
      </w:r>
      <w:r w:rsidR="004E0214" w:rsidRPr="00920BB4">
        <w:rPr>
          <w:rFonts w:ascii="Arial" w:eastAsia="Times New Roman" w:hAnsi="Arial" w:cs="Arial"/>
          <w:sz w:val="20"/>
          <w:lang w:eastAsia="he-IL"/>
        </w:rPr>
        <w:t>ious sized security projects from</w:t>
      </w:r>
      <w:r w:rsidR="008B5557" w:rsidRPr="00920BB4">
        <w:rPr>
          <w:rFonts w:ascii="Arial" w:eastAsia="Times New Roman" w:hAnsi="Arial" w:cs="Arial"/>
          <w:sz w:val="20"/>
          <w:lang w:eastAsia="he-IL"/>
        </w:rPr>
        <w:t xml:space="preserve"> medi</w:t>
      </w:r>
      <w:r w:rsidR="00DB14C4">
        <w:rPr>
          <w:rFonts w:ascii="Arial" w:eastAsia="Times New Roman" w:hAnsi="Arial" w:cs="Arial"/>
          <w:sz w:val="20"/>
          <w:lang w:eastAsia="he-IL"/>
        </w:rPr>
        <w:t>um to high-risk</w:t>
      </w:r>
      <w:r w:rsidR="004F20CD" w:rsidRPr="00920BB4">
        <w:rPr>
          <w:rFonts w:ascii="Arial" w:eastAsia="Times New Roman" w:hAnsi="Arial" w:cs="Arial"/>
          <w:sz w:val="20"/>
          <w:lang w:eastAsia="he-IL"/>
        </w:rPr>
        <w:t>. Today</w:t>
      </w:r>
      <w:r w:rsidR="008B5557" w:rsidRPr="00920BB4">
        <w:rPr>
          <w:rFonts w:ascii="Arial" w:eastAsia="Times New Roman" w:hAnsi="Arial" w:cs="Arial"/>
          <w:sz w:val="20"/>
          <w:lang w:eastAsia="he-IL"/>
        </w:rPr>
        <w:t xml:space="preserve">, </w:t>
      </w:r>
      <w:r>
        <w:rPr>
          <w:rFonts w:ascii="Arial" w:eastAsia="Times New Roman" w:hAnsi="Arial" w:cs="Arial"/>
          <w:sz w:val="20"/>
          <w:lang w:eastAsia="he-IL"/>
        </w:rPr>
        <w:t>Audentes Fortuna</w:t>
      </w:r>
      <w:r w:rsidR="004E0214" w:rsidRPr="00920BB4">
        <w:rPr>
          <w:rFonts w:ascii="Arial" w:eastAsia="Times New Roman" w:hAnsi="Arial" w:cs="Arial"/>
          <w:sz w:val="20"/>
          <w:lang w:eastAsia="he-IL"/>
        </w:rPr>
        <w:t xml:space="preserve"> is one of the</w:t>
      </w:r>
      <w:r w:rsidR="00C60284">
        <w:rPr>
          <w:rFonts w:ascii="Arial" w:eastAsia="Times New Roman" w:hAnsi="Arial" w:cs="Arial"/>
          <w:sz w:val="20"/>
          <w:lang w:eastAsia="he-IL"/>
        </w:rPr>
        <w:t xml:space="preserve"> expert</w:t>
      </w:r>
      <w:r w:rsidR="00FD17FE" w:rsidRPr="00920BB4">
        <w:rPr>
          <w:rFonts w:ascii="Arial" w:eastAsia="Times New Roman" w:hAnsi="Arial" w:cs="Arial"/>
          <w:sz w:val="20"/>
          <w:lang w:eastAsia="he-IL"/>
        </w:rPr>
        <w:t xml:space="preserve"> secur</w:t>
      </w:r>
      <w:r w:rsidR="008E3417">
        <w:rPr>
          <w:rFonts w:ascii="Arial" w:eastAsia="Times New Roman" w:hAnsi="Arial" w:cs="Arial"/>
          <w:sz w:val="20"/>
          <w:lang w:eastAsia="he-IL"/>
        </w:rPr>
        <w:t>ity service provider</w:t>
      </w:r>
      <w:r w:rsidR="002E14A4">
        <w:rPr>
          <w:rFonts w:ascii="Arial" w:eastAsia="Times New Roman" w:hAnsi="Arial" w:cs="Arial"/>
          <w:sz w:val="20"/>
          <w:lang w:eastAsia="he-IL"/>
        </w:rPr>
        <w:t xml:space="preserve"> and</w:t>
      </w:r>
      <w:r w:rsidR="008E3417">
        <w:rPr>
          <w:rFonts w:ascii="Arial" w:eastAsia="Times New Roman" w:hAnsi="Arial" w:cs="Arial"/>
          <w:sz w:val="20"/>
          <w:lang w:eastAsia="he-IL"/>
        </w:rPr>
        <w:t xml:space="preserve"> specialist</w:t>
      </w:r>
      <w:r w:rsidR="00FD17FE" w:rsidRPr="00920BB4">
        <w:rPr>
          <w:rFonts w:ascii="Arial" w:eastAsia="Times New Roman" w:hAnsi="Arial" w:cs="Arial"/>
          <w:sz w:val="20"/>
          <w:lang w:eastAsia="he-IL"/>
        </w:rPr>
        <w:t xml:space="preserve"> in</w:t>
      </w:r>
      <w:r w:rsidR="0026262C">
        <w:rPr>
          <w:rFonts w:ascii="Arial" w:eastAsia="Times New Roman" w:hAnsi="Arial" w:cs="Arial"/>
          <w:sz w:val="20"/>
          <w:lang w:eastAsia="he-IL"/>
        </w:rPr>
        <w:t xml:space="preserve"> construction site security</w:t>
      </w:r>
      <w:r w:rsidR="008B5557" w:rsidRPr="00920BB4">
        <w:rPr>
          <w:rFonts w:ascii="Arial" w:eastAsia="Times New Roman" w:hAnsi="Arial" w:cs="Arial"/>
          <w:sz w:val="20"/>
          <w:lang w:eastAsia="he-IL"/>
        </w:rPr>
        <w:t xml:space="preserve">. </w:t>
      </w:r>
      <w:r>
        <w:rPr>
          <w:rFonts w:ascii="Arial" w:hAnsi="Arial" w:cs="Arial"/>
          <w:sz w:val="20"/>
          <w:szCs w:val="20"/>
        </w:rPr>
        <w:t>Audentes Fortuna</w:t>
      </w:r>
      <w:r w:rsidR="00B46649" w:rsidRPr="00B05952">
        <w:rPr>
          <w:rFonts w:ascii="Arial" w:hAnsi="Arial" w:cs="Arial"/>
          <w:sz w:val="20"/>
          <w:szCs w:val="20"/>
        </w:rPr>
        <w:t xml:space="preserve"> is a tested work partner of several construction compani</w:t>
      </w:r>
      <w:r w:rsidR="002E14A4">
        <w:rPr>
          <w:rFonts w:ascii="Arial" w:hAnsi="Arial" w:cs="Arial"/>
          <w:sz w:val="20"/>
          <w:szCs w:val="20"/>
        </w:rPr>
        <w:t>es across</w:t>
      </w:r>
      <w:r w:rsidR="00B46649">
        <w:rPr>
          <w:rFonts w:ascii="Arial" w:hAnsi="Arial" w:cs="Arial"/>
          <w:sz w:val="20"/>
          <w:szCs w:val="20"/>
        </w:rPr>
        <w:t xml:space="preserve"> the UK. We provide a wide</w:t>
      </w:r>
      <w:r w:rsidR="00B46649" w:rsidRPr="00B05952">
        <w:rPr>
          <w:rFonts w:ascii="Arial" w:hAnsi="Arial" w:cs="Arial"/>
          <w:sz w:val="20"/>
          <w:szCs w:val="20"/>
        </w:rPr>
        <w:t xml:space="preserve"> range of services for construction site security increasingly enhancing security solutions using latest technology. A tailored budget is paramount for our customers without compromising to</w:t>
      </w:r>
      <w:r w:rsidR="003C2535">
        <w:rPr>
          <w:rFonts w:ascii="Arial" w:hAnsi="Arial" w:cs="Arial"/>
          <w:sz w:val="20"/>
          <w:szCs w:val="20"/>
        </w:rPr>
        <w:t xml:space="preserve"> the quality of services.</w:t>
      </w:r>
    </w:p>
    <w:p w14:paraId="7675CFA9" w14:textId="77777777" w:rsidR="008B5557" w:rsidRPr="00D12C62" w:rsidRDefault="008B5557" w:rsidP="004A5A10">
      <w:pPr>
        <w:spacing w:after="120"/>
        <w:jc w:val="both"/>
        <w:rPr>
          <w:rFonts w:ascii="Arial" w:eastAsia="Times New Roman" w:hAnsi="Arial" w:cs="Arial"/>
          <w:b/>
          <w:bCs/>
          <w:color w:val="2E74B5" w:themeColor="accent1" w:themeShade="BF"/>
          <w:sz w:val="20"/>
          <w:lang w:eastAsia="he-IL"/>
        </w:rPr>
      </w:pPr>
      <w:r w:rsidRPr="00D12C62">
        <w:rPr>
          <w:rFonts w:ascii="Arial" w:eastAsia="Times New Roman" w:hAnsi="Arial" w:cs="Arial"/>
          <w:b/>
          <w:bCs/>
          <w:color w:val="2E74B5" w:themeColor="accent1" w:themeShade="BF"/>
          <w:sz w:val="20"/>
          <w:lang w:eastAsia="he-IL"/>
        </w:rPr>
        <w:t>FULLY INTEGRATED DETECTION SYSTEMS AND COMPONENTS</w:t>
      </w:r>
    </w:p>
    <w:p w14:paraId="7675CFAA" w14:textId="10CC3227" w:rsidR="008B5557" w:rsidRPr="00920BB4" w:rsidRDefault="008B5557" w:rsidP="004A5A10">
      <w:pPr>
        <w:jc w:val="both"/>
        <w:rPr>
          <w:rFonts w:ascii="Arial" w:eastAsia="Times New Roman" w:hAnsi="Arial" w:cs="Arial"/>
          <w:bCs/>
          <w:sz w:val="20"/>
          <w:lang w:eastAsia="he-IL"/>
        </w:rPr>
      </w:pPr>
      <w:r w:rsidRPr="00920BB4">
        <w:rPr>
          <w:rFonts w:ascii="Arial" w:eastAsia="Times New Roman" w:hAnsi="Arial" w:cs="Arial"/>
          <w:bCs/>
          <w:sz w:val="20"/>
          <w:lang w:eastAsia="he-IL"/>
        </w:rPr>
        <w:t xml:space="preserve">The </w:t>
      </w:r>
      <w:r w:rsidR="00F40BC8">
        <w:rPr>
          <w:rFonts w:ascii="Arial" w:eastAsia="Times New Roman" w:hAnsi="Arial" w:cs="Arial"/>
          <w:bCs/>
          <w:sz w:val="20"/>
          <w:lang w:eastAsia="he-IL"/>
        </w:rPr>
        <w:t>Audentes Fortuna</w:t>
      </w:r>
      <w:r w:rsidRPr="00920BB4">
        <w:rPr>
          <w:rFonts w:ascii="Arial" w:eastAsia="Times New Roman" w:hAnsi="Arial" w:cs="Arial"/>
          <w:bCs/>
          <w:sz w:val="20"/>
          <w:lang w:eastAsia="he-IL"/>
        </w:rPr>
        <w:t xml:space="preserve"> offers a complete range of manned guarding security</w:t>
      </w:r>
      <w:r w:rsidR="00D12C62">
        <w:rPr>
          <w:rFonts w:ascii="Arial" w:eastAsia="Times New Roman" w:hAnsi="Arial" w:cs="Arial"/>
          <w:bCs/>
          <w:sz w:val="20"/>
          <w:lang w:eastAsia="he-IL"/>
        </w:rPr>
        <w:t xml:space="preserve"> personnel</w:t>
      </w:r>
      <w:r w:rsidRPr="00920BB4">
        <w:rPr>
          <w:rFonts w:ascii="Arial" w:eastAsia="Times New Roman" w:hAnsi="Arial" w:cs="Arial"/>
          <w:bCs/>
          <w:sz w:val="20"/>
          <w:lang w:eastAsia="he-IL"/>
        </w:rPr>
        <w:t xml:space="preserve">, CCTV </w:t>
      </w:r>
      <w:r w:rsidR="00D12C62">
        <w:rPr>
          <w:rFonts w:ascii="Arial" w:eastAsia="Times New Roman" w:hAnsi="Arial" w:cs="Arial"/>
          <w:bCs/>
          <w:sz w:val="20"/>
          <w:lang w:eastAsia="he-IL"/>
        </w:rPr>
        <w:t xml:space="preserve">remote monitoring and </w:t>
      </w:r>
      <w:r w:rsidRPr="00920BB4">
        <w:rPr>
          <w:rFonts w:ascii="Arial" w:eastAsia="Times New Roman" w:hAnsi="Arial" w:cs="Arial"/>
          <w:bCs/>
          <w:sz w:val="20"/>
          <w:lang w:eastAsia="he-IL"/>
        </w:rPr>
        <w:t>detecti</w:t>
      </w:r>
      <w:r w:rsidR="002E14A4">
        <w:rPr>
          <w:rFonts w:ascii="Arial" w:eastAsia="Times New Roman" w:hAnsi="Arial" w:cs="Arial"/>
          <w:bCs/>
          <w:sz w:val="20"/>
          <w:lang w:eastAsia="he-IL"/>
        </w:rPr>
        <w:t>on system</w:t>
      </w:r>
      <w:r w:rsidR="009C5028">
        <w:rPr>
          <w:rFonts w:ascii="Arial" w:eastAsia="Times New Roman" w:hAnsi="Arial" w:cs="Arial"/>
          <w:bCs/>
          <w:sz w:val="20"/>
          <w:lang w:eastAsia="he-IL"/>
        </w:rPr>
        <w:t xml:space="preserve"> </w:t>
      </w:r>
      <w:r w:rsidR="002E14A4">
        <w:rPr>
          <w:rFonts w:ascii="Arial" w:eastAsia="Times New Roman" w:hAnsi="Arial" w:cs="Arial"/>
          <w:bCs/>
          <w:sz w:val="20"/>
          <w:lang w:eastAsia="he-IL"/>
        </w:rPr>
        <w:t>and site perimeter alarm system with live voice talk</w:t>
      </w:r>
      <w:r w:rsidR="00D12C62">
        <w:rPr>
          <w:rFonts w:ascii="Arial" w:eastAsia="Times New Roman" w:hAnsi="Arial" w:cs="Arial"/>
          <w:bCs/>
          <w:sz w:val="20"/>
          <w:lang w:eastAsia="he-IL"/>
        </w:rPr>
        <w:t xml:space="preserve"> warning, </w:t>
      </w:r>
      <w:r w:rsidRPr="00920BB4">
        <w:rPr>
          <w:rFonts w:ascii="Arial" w:eastAsia="Times New Roman" w:hAnsi="Arial" w:cs="Arial"/>
          <w:bCs/>
          <w:sz w:val="20"/>
          <w:lang w:eastAsia="he-IL"/>
        </w:rPr>
        <w:t xml:space="preserve">which are designed to work together in a fully integrated security environment. </w:t>
      </w:r>
    </w:p>
    <w:p w14:paraId="7675CFAB" w14:textId="77777777" w:rsidR="0026262C" w:rsidRPr="00D12C62" w:rsidRDefault="0026262C" w:rsidP="004A5A10">
      <w:pPr>
        <w:jc w:val="both"/>
        <w:rPr>
          <w:rFonts w:ascii="Arial" w:eastAsia="Times New Roman" w:hAnsi="Arial" w:cs="Arial"/>
          <w:b/>
          <w:bCs/>
          <w:color w:val="2E74B5" w:themeColor="accent1" w:themeShade="BF"/>
          <w:sz w:val="20"/>
          <w:lang w:eastAsia="he-IL"/>
        </w:rPr>
      </w:pPr>
      <w:r w:rsidRPr="00D12C62">
        <w:rPr>
          <w:rFonts w:ascii="Arial" w:eastAsia="Times New Roman" w:hAnsi="Arial" w:cs="Arial"/>
          <w:b/>
          <w:bCs/>
          <w:color w:val="2E74B5" w:themeColor="accent1" w:themeShade="BF"/>
          <w:sz w:val="20"/>
          <w:lang w:eastAsia="he-IL"/>
        </w:rPr>
        <w:t>SCOPE OF SERVICE</w:t>
      </w:r>
    </w:p>
    <w:p w14:paraId="7675CFAC" w14:textId="786A9A12" w:rsidR="000634AC" w:rsidRDefault="0026262C" w:rsidP="004A5A10">
      <w:pPr>
        <w:jc w:val="both"/>
        <w:rPr>
          <w:rFonts w:ascii="Arial" w:hAnsi="Arial" w:cs="Arial"/>
          <w:sz w:val="20"/>
          <w:szCs w:val="20"/>
        </w:rPr>
      </w:pPr>
      <w:r w:rsidRPr="00B05952">
        <w:rPr>
          <w:rFonts w:ascii="Arial" w:hAnsi="Arial" w:cs="Arial"/>
          <w:sz w:val="20"/>
          <w:szCs w:val="20"/>
        </w:rPr>
        <w:t>Our services are regulated by the Statute of the Private Security Ind</w:t>
      </w:r>
      <w:r w:rsidR="00D12C62">
        <w:rPr>
          <w:rFonts w:ascii="Arial" w:hAnsi="Arial" w:cs="Arial"/>
          <w:sz w:val="20"/>
          <w:szCs w:val="20"/>
        </w:rPr>
        <w:t>ustry Act 2001 and compliance with</w:t>
      </w:r>
      <w:r w:rsidRPr="00B05952">
        <w:rPr>
          <w:rFonts w:ascii="Arial" w:hAnsi="Arial" w:cs="Arial"/>
          <w:sz w:val="20"/>
          <w:szCs w:val="20"/>
        </w:rPr>
        <w:t xml:space="preserve"> BS 7960, BS 7499, and BS 7984. All security personnel are </w:t>
      </w:r>
      <w:r w:rsidR="00C60284">
        <w:rPr>
          <w:rFonts w:ascii="Arial" w:hAnsi="Arial" w:cs="Arial"/>
          <w:sz w:val="20"/>
          <w:szCs w:val="20"/>
        </w:rPr>
        <w:t xml:space="preserve">vetted and screened under the provisions of </w:t>
      </w:r>
      <w:r w:rsidRPr="00B05952">
        <w:rPr>
          <w:rFonts w:ascii="Arial" w:hAnsi="Arial" w:cs="Arial"/>
          <w:sz w:val="20"/>
          <w:szCs w:val="20"/>
        </w:rPr>
        <w:t>BS 7858.</w:t>
      </w:r>
      <w:r w:rsidR="00D12C62">
        <w:rPr>
          <w:rFonts w:ascii="Arial" w:eastAsia="Times New Roman" w:hAnsi="Arial" w:cs="Arial"/>
          <w:bCs/>
          <w:sz w:val="20"/>
          <w:lang w:eastAsia="he-IL"/>
        </w:rPr>
        <w:t xml:space="preserve"> We report</w:t>
      </w:r>
      <w:r w:rsidR="009C5028">
        <w:rPr>
          <w:rFonts w:ascii="Arial" w:eastAsia="Times New Roman" w:hAnsi="Arial" w:cs="Arial"/>
          <w:bCs/>
          <w:sz w:val="20"/>
          <w:lang w:eastAsia="he-IL"/>
        </w:rPr>
        <w:t xml:space="preserve"> </w:t>
      </w:r>
      <w:r w:rsidR="00C60284" w:rsidRPr="00920BB4">
        <w:rPr>
          <w:rFonts w:ascii="Arial" w:eastAsia="Times New Roman" w:hAnsi="Arial" w:cs="Arial"/>
          <w:bCs/>
          <w:sz w:val="20"/>
          <w:lang w:eastAsia="he-IL"/>
        </w:rPr>
        <w:t>to</w:t>
      </w:r>
      <w:r w:rsidR="00D12C62">
        <w:rPr>
          <w:rFonts w:ascii="Arial" w:eastAsia="Times New Roman" w:hAnsi="Arial" w:cs="Arial"/>
          <w:bCs/>
          <w:sz w:val="20"/>
          <w:lang w:eastAsia="he-IL"/>
        </w:rPr>
        <w:t xml:space="preserve"> Site Management</w:t>
      </w:r>
      <w:r w:rsidR="004E0214" w:rsidRPr="00920BB4">
        <w:rPr>
          <w:rFonts w:ascii="Arial" w:eastAsia="Times New Roman" w:hAnsi="Arial" w:cs="Arial"/>
          <w:bCs/>
          <w:sz w:val="20"/>
          <w:lang w:eastAsia="he-IL"/>
        </w:rPr>
        <w:t xml:space="preserve"> at the</w:t>
      </w:r>
      <w:r w:rsidR="00D12C62">
        <w:rPr>
          <w:rFonts w:ascii="Arial" w:eastAsia="Times New Roman" w:hAnsi="Arial" w:cs="Arial"/>
          <w:bCs/>
          <w:sz w:val="20"/>
          <w:lang w:eastAsia="he-IL"/>
        </w:rPr>
        <w:t xml:space="preserve"> end of every</w:t>
      </w:r>
      <w:r w:rsidR="00C46CF6" w:rsidRPr="00920BB4">
        <w:rPr>
          <w:rFonts w:ascii="Arial" w:eastAsia="Times New Roman" w:hAnsi="Arial" w:cs="Arial"/>
          <w:bCs/>
          <w:sz w:val="20"/>
          <w:lang w:eastAsia="he-IL"/>
        </w:rPr>
        <w:t xml:space="preserve"> shift.</w:t>
      </w:r>
      <w:r w:rsidR="003C2535">
        <w:rPr>
          <w:rFonts w:ascii="Arial" w:eastAsia="Times New Roman" w:hAnsi="Arial" w:cs="Arial"/>
          <w:bCs/>
          <w:sz w:val="20"/>
          <w:lang w:eastAsia="he-IL"/>
        </w:rPr>
        <w:t xml:space="preserve"> This report includes real time of activation alarm, detection alarm, </w:t>
      </w:r>
      <w:r w:rsidR="005D4A62">
        <w:rPr>
          <w:rFonts w:ascii="Arial" w:eastAsia="Times New Roman" w:hAnsi="Arial" w:cs="Arial"/>
          <w:bCs/>
          <w:sz w:val="20"/>
          <w:lang w:eastAsia="he-IL"/>
        </w:rPr>
        <w:t>and snail</w:t>
      </w:r>
      <w:r w:rsidR="003C2535">
        <w:rPr>
          <w:rFonts w:ascii="Arial" w:eastAsia="Times New Roman" w:hAnsi="Arial" w:cs="Arial"/>
          <w:bCs/>
          <w:sz w:val="20"/>
          <w:lang w:eastAsia="he-IL"/>
        </w:rPr>
        <w:t xml:space="preserve"> trail foot walk patrol during entire shift.</w:t>
      </w:r>
      <w:r w:rsidR="009C5028">
        <w:rPr>
          <w:rFonts w:ascii="Arial" w:eastAsia="Times New Roman" w:hAnsi="Arial" w:cs="Arial"/>
          <w:bCs/>
          <w:sz w:val="20"/>
          <w:lang w:eastAsia="he-IL"/>
        </w:rPr>
        <w:t xml:space="preserve"> </w:t>
      </w:r>
      <w:r w:rsidRPr="00B05952">
        <w:rPr>
          <w:rFonts w:ascii="Arial" w:hAnsi="Arial" w:cs="Arial"/>
          <w:sz w:val="20"/>
          <w:szCs w:val="20"/>
        </w:rPr>
        <w:t>Our team is experienced over 20 years of successful services in the industry. A dedicated accounts</w:t>
      </w:r>
      <w:r w:rsidR="00E132CF">
        <w:rPr>
          <w:rFonts w:ascii="Arial" w:hAnsi="Arial" w:cs="Arial"/>
          <w:sz w:val="20"/>
          <w:szCs w:val="20"/>
        </w:rPr>
        <w:t xml:space="preserve"> manager is happy to provide our </w:t>
      </w:r>
      <w:r w:rsidR="00AE2B0D">
        <w:rPr>
          <w:rFonts w:ascii="Arial" w:hAnsi="Arial" w:cs="Arial"/>
          <w:sz w:val="20"/>
          <w:szCs w:val="20"/>
        </w:rPr>
        <w:t>customer</w:t>
      </w:r>
      <w:r w:rsidRPr="00B05952">
        <w:rPr>
          <w:rFonts w:ascii="Arial" w:hAnsi="Arial" w:cs="Arial"/>
          <w:sz w:val="20"/>
          <w:szCs w:val="20"/>
        </w:rPr>
        <w:t xml:space="preserve"> a free quotation within 24 hours including free </w:t>
      </w:r>
      <w:r w:rsidR="00E132CF">
        <w:rPr>
          <w:rFonts w:ascii="Arial" w:hAnsi="Arial" w:cs="Arial"/>
          <w:sz w:val="20"/>
          <w:szCs w:val="20"/>
        </w:rPr>
        <w:t xml:space="preserve">of cost </w:t>
      </w:r>
      <w:r w:rsidRPr="00B05952">
        <w:rPr>
          <w:rFonts w:ascii="Arial" w:hAnsi="Arial" w:cs="Arial"/>
          <w:sz w:val="20"/>
          <w:szCs w:val="20"/>
        </w:rPr>
        <w:t>site assessment.</w:t>
      </w:r>
    </w:p>
    <w:p w14:paraId="7675CFAD" w14:textId="77777777" w:rsidR="000634AC" w:rsidRDefault="000634AC" w:rsidP="004A5A10">
      <w:pPr>
        <w:jc w:val="both"/>
        <w:rPr>
          <w:rFonts w:ascii="Arial" w:eastAsia="Times New Roman" w:hAnsi="Arial" w:cs="Arial"/>
          <w:b/>
          <w:bCs/>
          <w:color w:val="2E74B5" w:themeColor="accent1" w:themeShade="BF"/>
          <w:sz w:val="20"/>
          <w:lang w:eastAsia="he-IL"/>
        </w:rPr>
      </w:pPr>
      <w:r>
        <w:rPr>
          <w:rFonts w:ascii="Arial" w:eastAsia="Times New Roman" w:hAnsi="Arial" w:cs="Arial"/>
          <w:b/>
          <w:bCs/>
          <w:color w:val="2E74B5" w:themeColor="accent1" w:themeShade="BF"/>
          <w:sz w:val="20"/>
          <w:lang w:eastAsia="he-IL"/>
        </w:rPr>
        <w:t>FEATURES OF SERVICE</w:t>
      </w:r>
    </w:p>
    <w:p w14:paraId="0A25D29D" w14:textId="73E34887" w:rsidR="00513F54" w:rsidRDefault="000634AC" w:rsidP="00513F54">
      <w:pPr>
        <w:jc w:val="both"/>
        <w:rPr>
          <w:rFonts w:ascii="Arial" w:hAnsi="Arial" w:cs="Arial"/>
          <w:sz w:val="20"/>
          <w:szCs w:val="20"/>
        </w:rPr>
      </w:pPr>
      <w:r w:rsidRPr="000634AC">
        <w:rPr>
          <w:rFonts w:ascii="Arial" w:hAnsi="Arial" w:cs="Arial"/>
          <w:sz w:val="20"/>
          <w:szCs w:val="20"/>
        </w:rPr>
        <w:t>All Security Officers are</w:t>
      </w:r>
      <w:r w:rsidR="00E132CF">
        <w:rPr>
          <w:rFonts w:ascii="Arial" w:hAnsi="Arial" w:cs="Arial"/>
          <w:sz w:val="20"/>
          <w:szCs w:val="20"/>
        </w:rPr>
        <w:t xml:space="preserve"> valid SIA badge holder. They </w:t>
      </w:r>
      <w:r w:rsidR="00E132CF" w:rsidRPr="000634AC">
        <w:rPr>
          <w:rFonts w:ascii="Arial" w:hAnsi="Arial" w:cs="Arial"/>
          <w:sz w:val="20"/>
          <w:szCs w:val="20"/>
        </w:rPr>
        <w:t>are</w:t>
      </w:r>
      <w:r w:rsidR="003C2535">
        <w:rPr>
          <w:rFonts w:ascii="Arial" w:hAnsi="Arial" w:cs="Arial"/>
          <w:sz w:val="20"/>
          <w:szCs w:val="20"/>
        </w:rPr>
        <w:t xml:space="preserve"> specially trained</w:t>
      </w:r>
      <w:r w:rsidRPr="000634AC">
        <w:rPr>
          <w:rFonts w:ascii="Arial" w:hAnsi="Arial" w:cs="Arial"/>
          <w:sz w:val="20"/>
          <w:szCs w:val="20"/>
        </w:rPr>
        <w:t xml:space="preserve"> for Construction Site Security</w:t>
      </w:r>
      <w:r w:rsidR="00E132CF">
        <w:rPr>
          <w:rFonts w:ascii="Arial" w:hAnsi="Arial" w:cs="Arial"/>
          <w:sz w:val="20"/>
          <w:szCs w:val="20"/>
        </w:rPr>
        <w:t xml:space="preserve">. Every Security Officer is </w:t>
      </w:r>
      <w:r w:rsidR="00E132CF" w:rsidRPr="000634AC">
        <w:rPr>
          <w:rFonts w:ascii="Arial" w:hAnsi="Arial" w:cs="Arial"/>
          <w:sz w:val="20"/>
          <w:szCs w:val="20"/>
        </w:rPr>
        <w:t>POWERED</w:t>
      </w:r>
      <w:r w:rsidRPr="000634AC">
        <w:rPr>
          <w:rFonts w:ascii="Arial" w:hAnsi="Arial" w:cs="Arial"/>
          <w:sz w:val="20"/>
          <w:szCs w:val="20"/>
        </w:rPr>
        <w:t xml:space="preserve"> by </w:t>
      </w:r>
      <w:r w:rsidR="00F40BC8">
        <w:rPr>
          <w:rFonts w:ascii="Arial" w:hAnsi="Arial" w:cs="Arial"/>
          <w:sz w:val="20"/>
          <w:szCs w:val="20"/>
        </w:rPr>
        <w:t>AUDENTES FORTUNA</w:t>
      </w:r>
      <w:r w:rsidRPr="000634AC">
        <w:rPr>
          <w:rFonts w:ascii="Arial" w:hAnsi="Arial" w:cs="Arial"/>
          <w:sz w:val="20"/>
          <w:szCs w:val="20"/>
        </w:rPr>
        <w:t xml:space="preserve"> TRACKER (GPS Connected Device)</w:t>
      </w:r>
      <w:r>
        <w:rPr>
          <w:rFonts w:ascii="Arial" w:hAnsi="Arial" w:cs="Arial"/>
          <w:sz w:val="20"/>
          <w:szCs w:val="20"/>
        </w:rPr>
        <w:t xml:space="preserve">. </w:t>
      </w:r>
      <w:r w:rsidRPr="000634AC">
        <w:rPr>
          <w:rFonts w:ascii="Arial" w:hAnsi="Arial" w:cs="Arial"/>
          <w:sz w:val="20"/>
          <w:szCs w:val="20"/>
        </w:rPr>
        <w:t>GPS Tracked site monitoring system and in the case of an emergency, we response immediate</w:t>
      </w:r>
      <w:r w:rsidR="00E132CF">
        <w:rPr>
          <w:rFonts w:ascii="Arial" w:hAnsi="Arial" w:cs="Arial"/>
          <w:sz w:val="20"/>
          <w:szCs w:val="20"/>
        </w:rPr>
        <w:t xml:space="preserve">ly following our </w:t>
      </w:r>
      <w:r w:rsidR="00AE2B0D">
        <w:rPr>
          <w:rFonts w:ascii="Arial" w:hAnsi="Arial" w:cs="Arial"/>
          <w:sz w:val="20"/>
          <w:szCs w:val="20"/>
        </w:rPr>
        <w:t>customer’s</w:t>
      </w:r>
      <w:r>
        <w:rPr>
          <w:rFonts w:ascii="Arial" w:hAnsi="Arial" w:cs="Arial"/>
          <w:sz w:val="20"/>
          <w:szCs w:val="20"/>
        </w:rPr>
        <w:t xml:space="preserve"> instruction. </w:t>
      </w:r>
      <w:r w:rsidRPr="000634AC">
        <w:rPr>
          <w:rFonts w:ascii="Arial" w:hAnsi="Arial" w:cs="Arial"/>
          <w:sz w:val="20"/>
          <w:szCs w:val="20"/>
        </w:rPr>
        <w:t>GP</w:t>
      </w:r>
      <w:r w:rsidR="00E132CF">
        <w:rPr>
          <w:rFonts w:ascii="Arial" w:hAnsi="Arial" w:cs="Arial"/>
          <w:sz w:val="20"/>
          <w:szCs w:val="20"/>
        </w:rPr>
        <w:t>S Tracked patrol report</w:t>
      </w:r>
      <w:r w:rsidRPr="000634AC">
        <w:rPr>
          <w:rFonts w:ascii="Arial" w:hAnsi="Arial" w:cs="Arial"/>
          <w:sz w:val="20"/>
          <w:szCs w:val="20"/>
        </w:rPr>
        <w:t xml:space="preserve"> including geotag image of site</w:t>
      </w:r>
      <w:r w:rsidR="008C25CD">
        <w:rPr>
          <w:rFonts w:ascii="Arial" w:hAnsi="Arial" w:cs="Arial"/>
          <w:sz w:val="20"/>
          <w:szCs w:val="20"/>
        </w:rPr>
        <w:t xml:space="preserve"> send</w:t>
      </w:r>
      <w:r w:rsidRPr="000634AC">
        <w:rPr>
          <w:rFonts w:ascii="Arial" w:hAnsi="Arial" w:cs="Arial"/>
          <w:sz w:val="20"/>
          <w:szCs w:val="20"/>
        </w:rPr>
        <w:t xml:space="preserve"> to the site </w:t>
      </w:r>
      <w:r>
        <w:rPr>
          <w:rFonts w:ascii="Arial" w:hAnsi="Arial" w:cs="Arial"/>
          <w:sz w:val="20"/>
          <w:szCs w:val="20"/>
        </w:rPr>
        <w:t>management for every 24 hours</w:t>
      </w:r>
      <w:r w:rsidR="008C25CD">
        <w:rPr>
          <w:rFonts w:ascii="Arial" w:hAnsi="Arial" w:cs="Arial"/>
          <w:sz w:val="20"/>
          <w:szCs w:val="20"/>
        </w:rPr>
        <w:t xml:space="preserve"> via authorised e-</w:t>
      </w:r>
      <w:r w:rsidR="00AE2B0D">
        <w:rPr>
          <w:rFonts w:ascii="Arial" w:hAnsi="Arial" w:cs="Arial"/>
          <w:sz w:val="20"/>
          <w:szCs w:val="20"/>
        </w:rPr>
        <w:t>mail. G</w:t>
      </w:r>
      <w:r w:rsidR="00AE2B0D" w:rsidRPr="000634AC">
        <w:rPr>
          <w:rFonts w:ascii="Arial" w:hAnsi="Arial" w:cs="Arial"/>
          <w:sz w:val="20"/>
          <w:szCs w:val="20"/>
        </w:rPr>
        <w:t>PS</w:t>
      </w:r>
      <w:r w:rsidRPr="000634AC">
        <w:rPr>
          <w:rFonts w:ascii="Arial" w:hAnsi="Arial" w:cs="Arial"/>
          <w:sz w:val="20"/>
          <w:szCs w:val="20"/>
        </w:rPr>
        <w:t xml:space="preserve"> Tracked counter guarding and </w:t>
      </w:r>
      <w:r w:rsidR="00AE2B0D" w:rsidRPr="000634AC">
        <w:rPr>
          <w:rFonts w:ascii="Arial" w:hAnsi="Arial" w:cs="Arial"/>
          <w:sz w:val="20"/>
          <w:szCs w:val="20"/>
        </w:rPr>
        <w:t>double-checking</w:t>
      </w:r>
      <w:r w:rsidRPr="000634AC">
        <w:rPr>
          <w:rFonts w:ascii="Arial" w:hAnsi="Arial" w:cs="Arial"/>
          <w:sz w:val="20"/>
          <w:szCs w:val="20"/>
        </w:rPr>
        <w:t xml:space="preserve"> system from our control room for 24/7.</w:t>
      </w:r>
      <w:r w:rsidR="008C25CD">
        <w:rPr>
          <w:rFonts w:ascii="Arial" w:hAnsi="Arial" w:cs="Arial"/>
          <w:sz w:val="20"/>
          <w:szCs w:val="20"/>
        </w:rPr>
        <w:t xml:space="preserve">Security Officers use </w:t>
      </w:r>
      <w:r w:rsidRPr="000634AC">
        <w:rPr>
          <w:rFonts w:ascii="Arial" w:hAnsi="Arial" w:cs="Arial"/>
          <w:sz w:val="20"/>
          <w:szCs w:val="20"/>
        </w:rPr>
        <w:t>NFC</w:t>
      </w:r>
      <w:r w:rsidR="008C25CD">
        <w:rPr>
          <w:rFonts w:ascii="Arial" w:hAnsi="Arial" w:cs="Arial"/>
          <w:sz w:val="20"/>
          <w:szCs w:val="20"/>
        </w:rPr>
        <w:t xml:space="preserve"> system</w:t>
      </w:r>
      <w:r w:rsidRPr="000634AC">
        <w:rPr>
          <w:rFonts w:ascii="Arial" w:hAnsi="Arial" w:cs="Arial"/>
          <w:sz w:val="20"/>
          <w:szCs w:val="20"/>
        </w:rPr>
        <w:t xml:space="preserve"> for sign in and sign out</w:t>
      </w:r>
      <w:r w:rsidR="008C25CD">
        <w:rPr>
          <w:rFonts w:ascii="Arial" w:hAnsi="Arial" w:cs="Arial"/>
          <w:sz w:val="20"/>
          <w:szCs w:val="20"/>
        </w:rPr>
        <w:t xml:space="preserve"> on site</w:t>
      </w:r>
      <w:r w:rsidRPr="000634AC">
        <w:rPr>
          <w:rFonts w:ascii="Arial" w:hAnsi="Arial" w:cs="Arial"/>
          <w:sz w:val="20"/>
          <w:szCs w:val="20"/>
        </w:rPr>
        <w:t xml:space="preserve">. GPS System </w:t>
      </w:r>
      <w:r w:rsidR="009C5028" w:rsidRPr="000634AC">
        <w:rPr>
          <w:rFonts w:ascii="Arial" w:hAnsi="Arial" w:cs="Arial"/>
          <w:sz w:val="20"/>
          <w:szCs w:val="20"/>
        </w:rPr>
        <w:t>protects</w:t>
      </w:r>
      <w:r w:rsidRPr="000634AC">
        <w:rPr>
          <w:rFonts w:ascii="Arial" w:hAnsi="Arial" w:cs="Arial"/>
          <w:sz w:val="20"/>
          <w:szCs w:val="20"/>
        </w:rPr>
        <w:t xml:space="preserve"> Lone Worker on site in complianc</w:t>
      </w:r>
      <w:r>
        <w:rPr>
          <w:rFonts w:ascii="Arial" w:hAnsi="Arial" w:cs="Arial"/>
          <w:sz w:val="20"/>
          <w:szCs w:val="20"/>
        </w:rPr>
        <w:t xml:space="preserve">e with health and safety issue. </w:t>
      </w:r>
      <w:r w:rsidR="008C25CD">
        <w:rPr>
          <w:rFonts w:ascii="Arial" w:hAnsi="Arial" w:cs="Arial"/>
          <w:sz w:val="20"/>
          <w:szCs w:val="20"/>
        </w:rPr>
        <w:t>We provide a</w:t>
      </w:r>
      <w:r w:rsidRPr="000634AC">
        <w:rPr>
          <w:rFonts w:ascii="Arial" w:hAnsi="Arial" w:cs="Arial"/>
          <w:sz w:val="20"/>
          <w:szCs w:val="20"/>
        </w:rPr>
        <w:t>bsolutely free of cost one Time Lapse Camera for additional security</w:t>
      </w:r>
      <w:r w:rsidR="008C25CD">
        <w:rPr>
          <w:rFonts w:ascii="Arial" w:hAnsi="Arial" w:cs="Arial"/>
          <w:sz w:val="20"/>
          <w:szCs w:val="20"/>
        </w:rPr>
        <w:t xml:space="preserve"> for each site</w:t>
      </w:r>
      <w:r w:rsidRPr="000634AC">
        <w:rPr>
          <w:rFonts w:ascii="Arial" w:hAnsi="Arial" w:cs="Arial"/>
          <w:sz w:val="20"/>
          <w:szCs w:val="20"/>
        </w:rPr>
        <w:t>.</w:t>
      </w:r>
      <w:r>
        <w:rPr>
          <w:rFonts w:ascii="Arial" w:hAnsi="Arial" w:cs="Arial"/>
          <w:sz w:val="20"/>
          <w:szCs w:val="20"/>
        </w:rPr>
        <w:t xml:space="preserve"> Unlimited number of</w:t>
      </w:r>
      <w:r w:rsidR="00C60284">
        <w:rPr>
          <w:rFonts w:ascii="Arial" w:hAnsi="Arial" w:cs="Arial"/>
          <w:sz w:val="20"/>
          <w:szCs w:val="20"/>
        </w:rPr>
        <w:t xml:space="preserve"> SECURITY WARNING SIGN</w:t>
      </w:r>
      <w:r w:rsidR="008C25CD">
        <w:rPr>
          <w:rFonts w:ascii="Arial" w:hAnsi="Arial" w:cs="Arial"/>
          <w:sz w:val="20"/>
          <w:szCs w:val="20"/>
        </w:rPr>
        <w:t xml:space="preserve"> is</w:t>
      </w:r>
      <w:r w:rsidR="00C60284">
        <w:rPr>
          <w:rFonts w:ascii="Arial" w:hAnsi="Arial" w:cs="Arial"/>
          <w:sz w:val="20"/>
          <w:szCs w:val="20"/>
        </w:rPr>
        <w:t xml:space="preserve"> available for across the site perimeter.  </w:t>
      </w:r>
    </w:p>
    <w:sdt>
      <w:sdtPr>
        <w:id w:val="-769929948"/>
        <w:docPartObj>
          <w:docPartGallery w:val="Cover Pages"/>
          <w:docPartUnique/>
        </w:docPartObj>
      </w:sdtPr>
      <w:sdtEndPr>
        <w:rPr>
          <w:rFonts w:ascii="Arial" w:eastAsia="Calibri" w:hAnsi="Arial" w:cs="Arial"/>
          <w:b/>
          <w:bCs/>
          <w:color w:val="2E74B5" w:themeColor="accent1" w:themeShade="BF"/>
          <w:sz w:val="28"/>
        </w:rPr>
      </w:sdtEndPr>
      <w:sdtContent>
        <w:bookmarkStart w:id="1" w:name="_Toc110415614" w:displacedByCustomXml="prev"/>
        <w:bookmarkStart w:id="2" w:name="_Toc142905540" w:displacedByCustomXml="prev"/>
        <w:p w14:paraId="29C57074" w14:textId="77777777" w:rsidR="00811E5F" w:rsidRDefault="00811E5F" w:rsidP="00811E5F">
          <w:pPr>
            <w:ind w:firstLine="709"/>
            <w:jc w:val="center"/>
          </w:pPr>
        </w:p>
        <w:p w14:paraId="118DCEE5" w14:textId="77777777" w:rsidR="00811E5F" w:rsidRDefault="00811E5F" w:rsidP="00811E5F">
          <w:pPr>
            <w:ind w:firstLine="709"/>
            <w:jc w:val="center"/>
          </w:pPr>
        </w:p>
        <w:p w14:paraId="0456D803" w14:textId="1677EB62" w:rsidR="00361A00" w:rsidRPr="00811E5F" w:rsidRDefault="00361A00" w:rsidP="00811E5F">
          <w:pPr>
            <w:ind w:firstLine="709"/>
            <w:jc w:val="center"/>
          </w:pPr>
          <w:r w:rsidRPr="00361A00">
            <w:rPr>
              <w:rFonts w:ascii="Arial" w:hAnsi="Arial" w:cs="Arial"/>
              <w:b/>
              <w:bCs/>
              <w:color w:val="2E74B5"/>
              <w:sz w:val="24"/>
              <w:szCs w:val="24"/>
            </w:rPr>
            <w:t>DATA PROTECTION: POLICY AND PRACTICE</w:t>
          </w:r>
        </w:p>
        <w:p w14:paraId="035C3911" w14:textId="1D8F1208" w:rsidR="00811E5F" w:rsidRDefault="00361A00" w:rsidP="00811E5F">
          <w:pPr>
            <w:ind w:left="709"/>
            <w:rPr>
              <w:rFonts w:ascii="Arial" w:hAnsi="Arial" w:cs="Arial"/>
              <w:color w:val="000000"/>
            </w:rPr>
          </w:pPr>
          <w:r w:rsidRPr="00361A00">
            <w:rPr>
              <w:rFonts w:ascii="Arial" w:hAnsi="Arial" w:cs="Arial"/>
              <w:color w:val="2E74B5" w:themeColor="accent1" w:themeShade="BF"/>
            </w:rPr>
            <w:t>RESPONSIBLE PERSON</w:t>
          </w:r>
          <w:r w:rsidRPr="00361A00">
            <w:rPr>
              <w:rFonts w:ascii="Arial" w:hAnsi="Arial" w:cs="Arial"/>
              <w:color w:val="000000"/>
            </w:rPr>
            <w:t xml:space="preserve"> </w:t>
          </w:r>
          <w:r w:rsidRPr="00361A00">
            <w:rPr>
              <w:rFonts w:ascii="Arial" w:hAnsi="Arial" w:cs="Arial"/>
              <w:color w:val="000000"/>
            </w:rPr>
            <w:tab/>
            <w:t xml:space="preserve">: Ranjumanara Khanam </w:t>
          </w:r>
          <w:r w:rsidRPr="00361A00">
            <w:rPr>
              <w:rFonts w:ascii="Arial" w:hAnsi="Arial" w:cs="Arial"/>
              <w:color w:val="000000"/>
            </w:rPr>
            <w:tab/>
            <w:t xml:space="preserve">Data Controller &amp; Director </w:t>
          </w:r>
          <w:r>
            <w:rPr>
              <w:rFonts w:ascii="Arial" w:hAnsi="Arial" w:cs="Arial"/>
              <w:color w:val="000000"/>
            </w:rPr>
            <w:t xml:space="preserve">                                                                                                              </w:t>
          </w:r>
          <w:r w:rsidR="00811E5F">
            <w:rPr>
              <w:rFonts w:ascii="Arial" w:hAnsi="Arial" w:cs="Arial"/>
              <w:color w:val="000000"/>
            </w:rPr>
            <w:t xml:space="preserve"> </w:t>
          </w:r>
        </w:p>
        <w:p w14:paraId="6DD34961" w14:textId="66A01865" w:rsidR="00811E5F" w:rsidRDefault="00361A00" w:rsidP="00811E5F">
          <w:pPr>
            <w:ind w:left="720"/>
            <w:rPr>
              <w:rFonts w:ascii="Arial" w:eastAsia="ヒラギノ角ゴ Pro W3" w:hAnsi="Arial" w:cs="Arial"/>
            </w:rPr>
          </w:pPr>
          <w:r w:rsidRPr="00361A00">
            <w:rPr>
              <w:rFonts w:ascii="Arial" w:eastAsia="ヒラギノ角ゴ Pro W3" w:hAnsi="Arial" w:cs="Arial"/>
              <w:color w:val="2E74B5" w:themeColor="accent1" w:themeShade="BF"/>
            </w:rPr>
            <w:t xml:space="preserve">Document </w:t>
          </w:r>
          <w:r w:rsidR="00811E5F" w:rsidRPr="00361A00">
            <w:rPr>
              <w:rFonts w:ascii="Arial" w:eastAsia="ヒラギノ角ゴ Pro W3" w:hAnsi="Arial" w:cs="Arial"/>
              <w:color w:val="2E74B5" w:themeColor="accent1" w:themeShade="BF"/>
            </w:rPr>
            <w:t>Description</w:t>
          </w:r>
          <w:r w:rsidR="00811E5F" w:rsidRPr="00361A00">
            <w:rPr>
              <w:rFonts w:ascii="Arial" w:eastAsia="ヒラギノ角ゴ Pro W3" w:hAnsi="Arial" w:cs="Arial"/>
            </w:rPr>
            <w:t xml:space="preserve"> </w:t>
          </w:r>
          <w:r w:rsidR="00811E5F">
            <w:rPr>
              <w:rFonts w:ascii="Arial" w:eastAsia="ヒラギノ角ゴ Pro W3" w:hAnsi="Arial" w:cs="Arial"/>
            </w:rPr>
            <w:t xml:space="preserve">                                                                                                         </w:t>
          </w:r>
          <w:r w:rsidR="00811E5F" w:rsidRPr="00361A00">
            <w:rPr>
              <w:rFonts w:ascii="Arial" w:eastAsia="ヒラギノ角ゴ Pro W3" w:hAnsi="Arial" w:cs="Arial"/>
            </w:rPr>
            <w:t>This</w:t>
          </w:r>
          <w:r w:rsidRPr="00361A00">
            <w:rPr>
              <w:rFonts w:ascii="Arial" w:eastAsia="ヒラギノ角ゴ Pro W3" w:hAnsi="Arial" w:cs="Arial"/>
            </w:rPr>
            <w:t xml:space="preserve"> document outlines our legal requirements under the General Data Protection Regulations (GDPR) and the processes for how </w:t>
          </w:r>
          <w:r w:rsidR="00F40BC8">
            <w:rPr>
              <w:rFonts w:ascii="Arial" w:eastAsia="ヒラギノ角ゴ Pro W3" w:hAnsi="Arial" w:cs="Arial"/>
            </w:rPr>
            <w:t>Audentes Fortuna</w:t>
          </w:r>
          <w:r w:rsidRPr="00361A00">
            <w:rPr>
              <w:rFonts w:ascii="Arial" w:eastAsia="ヒラギノ角ゴ Pro W3" w:hAnsi="Arial" w:cs="Arial"/>
            </w:rPr>
            <w:t xml:space="preserve"> Security Solutions Limited meets them. </w:t>
          </w:r>
          <w:r w:rsidR="00811E5F">
            <w:rPr>
              <w:rFonts w:ascii="Arial" w:eastAsia="ヒラギノ角ゴ Pro W3" w:hAnsi="Arial" w:cs="Arial"/>
            </w:rPr>
            <w:t xml:space="preserve">                                                                                  </w:t>
          </w:r>
        </w:p>
        <w:p w14:paraId="59ED7534" w14:textId="383701BA" w:rsidR="00361A00" w:rsidRPr="00811E5F" w:rsidRDefault="00361A00" w:rsidP="00811E5F">
          <w:pPr>
            <w:ind w:left="720"/>
            <w:rPr>
              <w:rFonts w:ascii="Arial" w:eastAsia="ヒラギノ角ゴ Pro W3" w:hAnsi="Arial" w:cs="Arial"/>
            </w:rPr>
          </w:pPr>
          <w:r w:rsidRPr="00361A00">
            <w:rPr>
              <w:rFonts w:ascii="Arial" w:eastAsia="ヒラギノ角ゴ Pro W3" w:hAnsi="Arial" w:cs="Arial"/>
              <w:color w:val="2E74B5" w:themeColor="accent1" w:themeShade="BF"/>
            </w:rPr>
            <w:t>Implementation and Quality Assurance</w:t>
          </w:r>
          <w:r w:rsidR="00811E5F">
            <w:rPr>
              <w:rFonts w:ascii="Arial" w:eastAsia="ヒラギノ角ゴ Pro W3" w:hAnsi="Arial" w:cs="Arial"/>
              <w:color w:val="2E74B5" w:themeColor="accent1" w:themeShade="BF"/>
            </w:rPr>
            <w:t xml:space="preserve">                                                   </w:t>
          </w:r>
          <w:r w:rsidRPr="00361A00">
            <w:rPr>
              <w:rFonts w:ascii="Arial" w:eastAsia="ヒラギノ角ゴ Pro W3" w:hAnsi="Arial" w:cs="Arial"/>
            </w:rPr>
            <w:t xml:space="preserve">Implementation is immediate and this Policy shall stay in force until any alterations are formally </w:t>
          </w:r>
          <w:r w:rsidR="00337181" w:rsidRPr="00361A00">
            <w:rPr>
              <w:rFonts w:ascii="Arial" w:eastAsia="ヒラギノ角ゴ Pro W3" w:hAnsi="Arial" w:cs="Arial"/>
            </w:rPr>
            <w:t>agreed. The</w:t>
          </w:r>
          <w:r w:rsidRPr="00361A00">
            <w:rPr>
              <w:rFonts w:ascii="Arial" w:eastAsia="ヒラギノ角ゴ Pro W3" w:hAnsi="Arial" w:cs="Arial"/>
            </w:rPr>
            <w:t xml:space="preserve"> Policy will be reviewed every two years by the Board of Management, sooner if legislation, best practice or other circumstances indicate this is necessary.  </w:t>
          </w:r>
        </w:p>
        <w:p w14:paraId="05B63325" w14:textId="77777777" w:rsidR="00361A00" w:rsidRPr="00361A00" w:rsidRDefault="00361A00" w:rsidP="00811E5F">
          <w:pPr>
            <w:pStyle w:val="Policymainheading"/>
            <w:tabs>
              <w:tab w:val="left" w:pos="5387"/>
            </w:tabs>
            <w:spacing w:line="320" w:lineRule="atLeast"/>
            <w:ind w:right="675" w:firstLine="709"/>
            <w:jc w:val="both"/>
            <w:rPr>
              <w:rFonts w:eastAsia="ヒラギノ角ゴ Pro W3"/>
              <w:b w:val="0"/>
              <w:spacing w:val="0"/>
              <w:sz w:val="22"/>
              <w:szCs w:val="22"/>
            </w:rPr>
          </w:pPr>
        </w:p>
        <w:p w14:paraId="39D4D175" w14:textId="048E230F" w:rsidR="00361A00" w:rsidRPr="00361A00" w:rsidRDefault="00361A00" w:rsidP="00811E5F">
          <w:pPr>
            <w:pStyle w:val="Policymainheading"/>
            <w:tabs>
              <w:tab w:val="left" w:pos="5387"/>
            </w:tabs>
            <w:spacing w:line="320" w:lineRule="atLeast"/>
            <w:ind w:left="709" w:right="675"/>
            <w:jc w:val="both"/>
            <w:rPr>
              <w:rFonts w:eastAsia="ヒラギノ角ゴ Pro W3"/>
              <w:b w:val="0"/>
              <w:spacing w:val="0"/>
              <w:sz w:val="22"/>
              <w:szCs w:val="22"/>
            </w:rPr>
          </w:pPr>
          <w:r w:rsidRPr="00361A00">
            <w:rPr>
              <w:rFonts w:eastAsia="ヒラギノ角ゴ Pro W3"/>
              <w:b w:val="0"/>
              <w:spacing w:val="0"/>
              <w:sz w:val="22"/>
              <w:szCs w:val="22"/>
            </w:rPr>
            <w:t>All aspects of this Policy shall be open to review at any time. If you have any comments or suggestions on the content of this policy please contact</w:t>
          </w:r>
          <w:r w:rsidR="00337181">
            <w:rPr>
              <w:rFonts w:eastAsia="ヒラギノ角ゴ Pro W3"/>
              <w:b w:val="0"/>
              <w:spacing w:val="0"/>
              <w:sz w:val="22"/>
              <w:szCs w:val="22"/>
            </w:rPr>
            <w:t>:</w:t>
          </w:r>
          <w:r w:rsidRPr="00361A00">
            <w:rPr>
              <w:rFonts w:eastAsia="ヒラギノ角ゴ Pro W3"/>
              <w:b w:val="0"/>
              <w:spacing w:val="0"/>
              <w:sz w:val="22"/>
              <w:szCs w:val="22"/>
            </w:rPr>
            <w:t xml:space="preserve"> </w:t>
          </w:r>
        </w:p>
        <w:p w14:paraId="475F81C1" w14:textId="77777777" w:rsidR="00337181" w:rsidRDefault="00337181" w:rsidP="00811E5F">
          <w:pPr>
            <w:pStyle w:val="Policymainheading"/>
            <w:tabs>
              <w:tab w:val="left" w:pos="5387"/>
            </w:tabs>
            <w:spacing w:line="320" w:lineRule="atLeast"/>
            <w:ind w:right="675" w:firstLine="709"/>
            <w:jc w:val="both"/>
            <w:rPr>
              <w:rFonts w:eastAsia="ヒラギノ角ゴ Pro W3"/>
              <w:b w:val="0"/>
              <w:spacing w:val="0"/>
              <w:sz w:val="22"/>
              <w:szCs w:val="22"/>
            </w:rPr>
          </w:pPr>
        </w:p>
        <w:p w14:paraId="34744621" w14:textId="5BE3A5E1" w:rsidR="00361A00" w:rsidRPr="00361A00" w:rsidRDefault="00361A00" w:rsidP="00811E5F">
          <w:pPr>
            <w:pStyle w:val="Policymainheading"/>
            <w:tabs>
              <w:tab w:val="left" w:pos="5387"/>
            </w:tabs>
            <w:spacing w:line="320" w:lineRule="atLeast"/>
            <w:ind w:right="675" w:firstLine="709"/>
            <w:jc w:val="both"/>
            <w:rPr>
              <w:rFonts w:eastAsia="ヒラギノ角ゴ Pro W3"/>
              <w:b w:val="0"/>
              <w:spacing w:val="0"/>
              <w:sz w:val="22"/>
              <w:szCs w:val="22"/>
            </w:rPr>
          </w:pPr>
          <w:r w:rsidRPr="00361A00">
            <w:rPr>
              <w:rFonts w:eastAsia="ヒラギノ角ゴ Pro W3"/>
              <w:b w:val="0"/>
              <w:spacing w:val="0"/>
              <w:sz w:val="22"/>
              <w:szCs w:val="22"/>
            </w:rPr>
            <w:t xml:space="preserve">Data Controller </w:t>
          </w:r>
        </w:p>
        <w:p w14:paraId="6BB3248C" w14:textId="481882F6" w:rsidR="00361A00" w:rsidRPr="00361A00" w:rsidRDefault="00361A00" w:rsidP="00811E5F">
          <w:pPr>
            <w:pStyle w:val="Policymainheading"/>
            <w:tabs>
              <w:tab w:val="left" w:pos="5387"/>
            </w:tabs>
            <w:spacing w:line="320" w:lineRule="atLeast"/>
            <w:ind w:right="675" w:firstLine="709"/>
            <w:jc w:val="both"/>
            <w:rPr>
              <w:rFonts w:eastAsia="ヒラギノ角ゴ Pro W3"/>
              <w:b w:val="0"/>
              <w:spacing w:val="0"/>
              <w:sz w:val="22"/>
              <w:szCs w:val="22"/>
            </w:rPr>
          </w:pPr>
          <w:hyperlink r:id="rId8" w:history="1">
            <w:r w:rsidRPr="00361A00">
              <w:rPr>
                <w:rStyle w:val="Hyperlink"/>
                <w:rFonts w:eastAsia="ヒラギノ角ゴ Pro W3"/>
                <w:b w:val="0"/>
                <w:spacing w:val="0"/>
                <w:sz w:val="22"/>
                <w:szCs w:val="22"/>
              </w:rPr>
              <w:t>admin@knightwatchssl.co.uk</w:t>
            </w:r>
          </w:hyperlink>
          <w:r w:rsidRPr="00361A00">
            <w:rPr>
              <w:rFonts w:eastAsia="ヒラギノ角ゴ Pro W3"/>
              <w:b w:val="0"/>
              <w:spacing w:val="0"/>
              <w:sz w:val="22"/>
              <w:szCs w:val="22"/>
            </w:rPr>
            <w:t xml:space="preserve"> </w:t>
          </w:r>
        </w:p>
        <w:p w14:paraId="528DF06A" w14:textId="77777777" w:rsidR="00361A00" w:rsidRPr="00361A00" w:rsidRDefault="00361A00" w:rsidP="00811E5F">
          <w:pPr>
            <w:pStyle w:val="Policymainheading"/>
            <w:tabs>
              <w:tab w:val="left" w:pos="5387"/>
            </w:tabs>
            <w:spacing w:line="320" w:lineRule="atLeast"/>
            <w:ind w:right="675" w:firstLine="709"/>
            <w:jc w:val="both"/>
            <w:rPr>
              <w:rFonts w:eastAsia="ヒラギノ角ゴ Pro W3"/>
              <w:b w:val="0"/>
              <w:spacing w:val="0"/>
              <w:sz w:val="22"/>
              <w:szCs w:val="22"/>
            </w:rPr>
          </w:pPr>
          <w:r w:rsidRPr="00361A00">
            <w:rPr>
              <w:rFonts w:eastAsia="ヒラギノ角ゴ Pro W3"/>
              <w:b w:val="0"/>
              <w:spacing w:val="0"/>
              <w:sz w:val="22"/>
              <w:szCs w:val="22"/>
            </w:rPr>
            <w:t xml:space="preserve">or </w:t>
          </w:r>
        </w:p>
        <w:p w14:paraId="07FE9540" w14:textId="49411587" w:rsidR="00361A00" w:rsidRDefault="00F40BC8" w:rsidP="00811E5F">
          <w:pPr>
            <w:pStyle w:val="Policymainheading"/>
            <w:tabs>
              <w:tab w:val="left" w:pos="5387"/>
            </w:tabs>
            <w:spacing w:line="320" w:lineRule="atLeast"/>
            <w:ind w:left="709" w:right="675"/>
            <w:jc w:val="left"/>
            <w:rPr>
              <w:rFonts w:eastAsia="ヒラギノ角ゴ Pro W3"/>
              <w:b w:val="0"/>
              <w:spacing w:val="0"/>
              <w:sz w:val="22"/>
              <w:szCs w:val="22"/>
            </w:rPr>
          </w:pPr>
          <w:r>
            <w:rPr>
              <w:rFonts w:eastAsia="ヒラギノ角ゴ Pro W3"/>
              <w:b w:val="0"/>
              <w:spacing w:val="0"/>
              <w:sz w:val="22"/>
              <w:szCs w:val="22"/>
            </w:rPr>
            <w:t>Audentes Fortuna</w:t>
          </w:r>
          <w:r w:rsidR="00361A00" w:rsidRPr="00361A00">
            <w:rPr>
              <w:rFonts w:eastAsia="ヒラギノ角ゴ Pro W3"/>
              <w:b w:val="0"/>
              <w:spacing w:val="0"/>
              <w:sz w:val="22"/>
              <w:szCs w:val="22"/>
            </w:rPr>
            <w:t xml:space="preserve"> Security Solutions Limited </w:t>
          </w:r>
          <w:r w:rsidR="00811E5F">
            <w:rPr>
              <w:rFonts w:eastAsia="ヒラギノ角ゴ Pro W3"/>
              <w:b w:val="0"/>
              <w:spacing w:val="0"/>
              <w:sz w:val="22"/>
              <w:szCs w:val="22"/>
            </w:rPr>
            <w:t xml:space="preserve">                                                        Regus Jhumat House, 160 London Road</w:t>
          </w:r>
        </w:p>
        <w:p w14:paraId="7A4F32DE" w14:textId="51494FFB" w:rsidR="00337181" w:rsidRPr="00361A00" w:rsidRDefault="00337181" w:rsidP="00811E5F">
          <w:pPr>
            <w:pStyle w:val="Policymainheading"/>
            <w:tabs>
              <w:tab w:val="left" w:pos="5387"/>
            </w:tabs>
            <w:spacing w:line="320" w:lineRule="atLeast"/>
            <w:ind w:left="709" w:right="675"/>
            <w:jc w:val="left"/>
            <w:rPr>
              <w:rFonts w:eastAsia="ヒラギノ角ゴ Pro W3"/>
              <w:b w:val="0"/>
              <w:spacing w:val="0"/>
              <w:sz w:val="22"/>
              <w:szCs w:val="22"/>
            </w:rPr>
          </w:pPr>
          <w:r>
            <w:rPr>
              <w:rFonts w:eastAsia="ヒラギノ角ゴ Pro W3"/>
              <w:b w:val="0"/>
              <w:spacing w:val="0"/>
              <w:sz w:val="22"/>
              <w:szCs w:val="22"/>
            </w:rPr>
            <w:t>Barking, Essex, UK</w:t>
          </w:r>
        </w:p>
        <w:bookmarkEnd w:id="2"/>
        <w:bookmarkEnd w:id="1"/>
        <w:p w14:paraId="066E348C" w14:textId="77777777" w:rsidR="00337181" w:rsidRDefault="00337181" w:rsidP="00811E5F">
          <w:pPr>
            <w:pStyle w:val="Policymainheading"/>
            <w:spacing w:line="320" w:lineRule="atLeast"/>
            <w:ind w:right="675" w:firstLine="709"/>
            <w:jc w:val="both"/>
            <w:rPr>
              <w:b w:val="0"/>
              <w:color w:val="000000"/>
              <w:spacing w:val="0"/>
              <w:sz w:val="22"/>
              <w:szCs w:val="22"/>
            </w:rPr>
          </w:pPr>
        </w:p>
        <w:p w14:paraId="298530E4" w14:textId="77777777" w:rsidR="00337181" w:rsidRDefault="00337181" w:rsidP="00811E5F">
          <w:pPr>
            <w:pStyle w:val="Policymainheading"/>
            <w:spacing w:line="320" w:lineRule="atLeast"/>
            <w:ind w:right="675" w:firstLine="709"/>
            <w:jc w:val="both"/>
            <w:rPr>
              <w:b w:val="0"/>
              <w:color w:val="000000"/>
              <w:spacing w:val="0"/>
              <w:sz w:val="22"/>
              <w:szCs w:val="22"/>
            </w:rPr>
          </w:pPr>
        </w:p>
        <w:p w14:paraId="27E50773" w14:textId="4CE287EB" w:rsidR="00361A00" w:rsidRPr="00361A00" w:rsidRDefault="00361A00" w:rsidP="00811E5F">
          <w:pPr>
            <w:pStyle w:val="Policymainheading"/>
            <w:spacing w:line="320" w:lineRule="atLeast"/>
            <w:ind w:right="675" w:firstLine="709"/>
            <w:jc w:val="both"/>
            <w:rPr>
              <w:b w:val="0"/>
              <w:bCs w:val="0"/>
              <w:color w:val="000000"/>
              <w:spacing w:val="0"/>
              <w:sz w:val="22"/>
              <w:szCs w:val="22"/>
            </w:rPr>
          </w:pPr>
          <w:r w:rsidRPr="00361A00">
            <w:rPr>
              <w:b w:val="0"/>
              <w:bCs w:val="0"/>
              <w:color w:val="000000"/>
              <w:spacing w:val="0"/>
              <w:sz w:val="22"/>
              <w:szCs w:val="22"/>
            </w:rPr>
            <w:t xml:space="preserve">Signature </w:t>
          </w:r>
        </w:p>
        <w:p w14:paraId="185B947B" w14:textId="77777777" w:rsidR="00361A00" w:rsidRPr="00361A00" w:rsidRDefault="00361A00" w:rsidP="00811E5F">
          <w:pPr>
            <w:pStyle w:val="Policymainheading"/>
            <w:spacing w:line="320" w:lineRule="atLeast"/>
            <w:ind w:left="709" w:right="675"/>
            <w:jc w:val="both"/>
            <w:rPr>
              <w:b w:val="0"/>
              <w:bCs w:val="0"/>
              <w:color w:val="000000"/>
              <w:spacing w:val="0"/>
              <w:sz w:val="22"/>
              <w:szCs w:val="22"/>
            </w:rPr>
          </w:pPr>
        </w:p>
        <w:p w14:paraId="2E2C5F41" w14:textId="77777777" w:rsidR="00337181" w:rsidRDefault="00337181" w:rsidP="00337181">
          <w:pPr>
            <w:pStyle w:val="Policymainheading"/>
            <w:spacing w:line="320" w:lineRule="atLeast"/>
            <w:ind w:right="675"/>
            <w:jc w:val="both"/>
            <w:rPr>
              <w:b w:val="0"/>
              <w:bCs w:val="0"/>
              <w:color w:val="000000"/>
              <w:spacing w:val="0"/>
              <w:sz w:val="22"/>
              <w:szCs w:val="22"/>
            </w:rPr>
          </w:pPr>
        </w:p>
        <w:p w14:paraId="306BE92D" w14:textId="77777777" w:rsidR="00337181" w:rsidRDefault="00337181" w:rsidP="00337181">
          <w:pPr>
            <w:pStyle w:val="Policymainheading"/>
            <w:spacing w:line="320" w:lineRule="atLeast"/>
            <w:ind w:right="675"/>
            <w:jc w:val="both"/>
            <w:rPr>
              <w:b w:val="0"/>
              <w:bCs w:val="0"/>
              <w:color w:val="000000"/>
              <w:spacing w:val="0"/>
              <w:sz w:val="22"/>
              <w:szCs w:val="22"/>
            </w:rPr>
          </w:pPr>
        </w:p>
        <w:p w14:paraId="61B9B7E9" w14:textId="774F1880" w:rsidR="00361A00" w:rsidRPr="00361A00" w:rsidRDefault="00361A00" w:rsidP="00337181">
          <w:pPr>
            <w:pStyle w:val="Policymainheading"/>
            <w:spacing w:line="320" w:lineRule="atLeast"/>
            <w:ind w:right="675" w:firstLine="709"/>
            <w:jc w:val="both"/>
            <w:rPr>
              <w:b w:val="0"/>
              <w:bCs w:val="0"/>
              <w:color w:val="000000"/>
              <w:spacing w:val="0"/>
              <w:sz w:val="22"/>
              <w:szCs w:val="22"/>
            </w:rPr>
          </w:pPr>
          <w:r w:rsidRPr="00361A00">
            <w:rPr>
              <w:b w:val="0"/>
              <w:bCs w:val="0"/>
              <w:color w:val="000000"/>
              <w:spacing w:val="0"/>
              <w:sz w:val="22"/>
              <w:szCs w:val="22"/>
            </w:rPr>
            <w:t xml:space="preserve">Ranjumanara Khanam </w:t>
          </w:r>
        </w:p>
        <w:p w14:paraId="2CD15870" w14:textId="42B03564" w:rsidR="00361A00" w:rsidRPr="00361A00" w:rsidRDefault="00361A00" w:rsidP="00811E5F">
          <w:pPr>
            <w:pStyle w:val="Policymainheading"/>
            <w:spacing w:line="320" w:lineRule="atLeast"/>
            <w:ind w:right="675" w:firstLine="709"/>
            <w:jc w:val="both"/>
            <w:rPr>
              <w:b w:val="0"/>
              <w:bCs w:val="0"/>
              <w:color w:val="000000"/>
              <w:spacing w:val="0"/>
              <w:sz w:val="22"/>
              <w:szCs w:val="22"/>
            </w:rPr>
          </w:pPr>
          <w:r w:rsidRPr="00361A00">
            <w:rPr>
              <w:b w:val="0"/>
              <w:bCs w:val="0"/>
              <w:color w:val="000000"/>
              <w:spacing w:val="0"/>
              <w:sz w:val="22"/>
              <w:szCs w:val="22"/>
            </w:rPr>
            <w:t>Director</w:t>
          </w:r>
          <w:r w:rsidR="00337181">
            <w:rPr>
              <w:b w:val="0"/>
              <w:bCs w:val="0"/>
              <w:color w:val="000000"/>
              <w:spacing w:val="0"/>
              <w:sz w:val="22"/>
              <w:szCs w:val="22"/>
            </w:rPr>
            <w:t xml:space="preserve"> and Data Controller </w:t>
          </w:r>
        </w:p>
        <w:p w14:paraId="763A7EA6" w14:textId="77777777" w:rsidR="00361A00" w:rsidRPr="00361A00" w:rsidRDefault="00361A00" w:rsidP="00361A00">
          <w:pPr>
            <w:pStyle w:val="Policymainheading"/>
            <w:spacing w:line="320" w:lineRule="atLeast"/>
            <w:ind w:right="675"/>
            <w:jc w:val="both"/>
            <w:rPr>
              <w:b w:val="0"/>
              <w:bCs w:val="0"/>
              <w:color w:val="000000"/>
              <w:spacing w:val="0"/>
              <w:sz w:val="22"/>
              <w:szCs w:val="22"/>
            </w:rPr>
          </w:pPr>
        </w:p>
        <w:p w14:paraId="3D19AED3" w14:textId="77777777" w:rsidR="00361A00" w:rsidRPr="00361A00" w:rsidRDefault="00361A00" w:rsidP="00361A00">
          <w:pPr>
            <w:pStyle w:val="Policymainheading"/>
            <w:spacing w:line="320" w:lineRule="atLeast"/>
            <w:ind w:right="675"/>
            <w:jc w:val="both"/>
            <w:rPr>
              <w:color w:val="000000"/>
              <w:spacing w:val="0"/>
              <w:sz w:val="22"/>
              <w:szCs w:val="22"/>
            </w:rPr>
          </w:pPr>
        </w:p>
        <w:p w14:paraId="1D54ACB2" w14:textId="77777777" w:rsidR="00361A00" w:rsidRPr="00361A00" w:rsidRDefault="00361A00" w:rsidP="00361A00">
          <w:pPr>
            <w:pStyle w:val="Policymainheading"/>
            <w:spacing w:line="320" w:lineRule="atLeast"/>
            <w:ind w:right="675"/>
            <w:jc w:val="both"/>
            <w:rPr>
              <w:color w:val="000000"/>
              <w:spacing w:val="0"/>
              <w:sz w:val="22"/>
              <w:szCs w:val="22"/>
            </w:rPr>
          </w:pPr>
        </w:p>
        <w:p w14:paraId="5471EC8C" w14:textId="77777777" w:rsidR="00361A00" w:rsidRPr="00361A00" w:rsidRDefault="00361A00" w:rsidP="00361A00">
          <w:pPr>
            <w:pStyle w:val="Policymainheading"/>
            <w:spacing w:line="320" w:lineRule="atLeast"/>
            <w:ind w:right="675"/>
            <w:jc w:val="both"/>
            <w:rPr>
              <w:color w:val="000000"/>
              <w:spacing w:val="0"/>
              <w:sz w:val="22"/>
              <w:szCs w:val="22"/>
            </w:rPr>
          </w:pPr>
        </w:p>
        <w:p w14:paraId="318CA66E" w14:textId="77777777" w:rsidR="00361A00" w:rsidRPr="00361A00" w:rsidRDefault="00361A00" w:rsidP="00361A00">
          <w:pPr>
            <w:pStyle w:val="Policymainheading"/>
            <w:spacing w:line="320" w:lineRule="atLeast"/>
            <w:ind w:right="675"/>
            <w:jc w:val="both"/>
            <w:rPr>
              <w:color w:val="000000"/>
              <w:spacing w:val="0"/>
              <w:sz w:val="22"/>
              <w:szCs w:val="22"/>
            </w:rPr>
          </w:pPr>
        </w:p>
        <w:p w14:paraId="7BD98F31" w14:textId="77777777" w:rsidR="00361A00" w:rsidRPr="00361A00" w:rsidRDefault="00361A00" w:rsidP="00361A00">
          <w:pPr>
            <w:pStyle w:val="Policymainheading"/>
            <w:spacing w:line="320" w:lineRule="atLeast"/>
            <w:ind w:right="675"/>
            <w:jc w:val="both"/>
            <w:rPr>
              <w:color w:val="000000"/>
              <w:spacing w:val="0"/>
              <w:sz w:val="22"/>
              <w:szCs w:val="22"/>
            </w:rPr>
          </w:pPr>
        </w:p>
        <w:p w14:paraId="645744B5" w14:textId="77777777" w:rsidR="00361A00" w:rsidRPr="00361A00" w:rsidRDefault="00361A00" w:rsidP="00361A00">
          <w:pPr>
            <w:pStyle w:val="Policymainheading"/>
            <w:spacing w:line="320" w:lineRule="atLeast"/>
            <w:ind w:right="675"/>
            <w:jc w:val="both"/>
            <w:rPr>
              <w:color w:val="000000"/>
              <w:spacing w:val="0"/>
              <w:sz w:val="22"/>
              <w:szCs w:val="22"/>
            </w:rPr>
          </w:pPr>
        </w:p>
        <w:p w14:paraId="02F3C1FA" w14:textId="77777777" w:rsidR="00361A00" w:rsidRPr="00364848" w:rsidRDefault="00361A00" w:rsidP="00361A00">
          <w:pPr>
            <w:pStyle w:val="Policymainheading"/>
            <w:spacing w:line="320" w:lineRule="atLeast"/>
            <w:ind w:right="675"/>
            <w:jc w:val="both"/>
            <w:rPr>
              <w:color w:val="000000"/>
              <w:sz w:val="20"/>
              <w:szCs w:val="20"/>
            </w:rPr>
          </w:pPr>
        </w:p>
        <w:p w14:paraId="3589937B" w14:textId="77777777" w:rsidR="00361A00" w:rsidRPr="00364848" w:rsidRDefault="00361A00" w:rsidP="00361A00">
          <w:pPr>
            <w:pStyle w:val="Policybodytext"/>
            <w:spacing w:before="0" w:after="0" w:line="320" w:lineRule="atLeast"/>
            <w:ind w:right="675" w:firstLine="851"/>
            <w:rPr>
              <w:color w:val="000000"/>
              <w:sz w:val="20"/>
              <w:szCs w:val="20"/>
            </w:rPr>
          </w:pPr>
        </w:p>
        <w:p w14:paraId="5489D44D" w14:textId="77777777" w:rsidR="00361A00" w:rsidRDefault="00361A00" w:rsidP="00361A00">
          <w:pPr>
            <w:pStyle w:val="Policybodytext"/>
            <w:spacing w:before="0" w:after="0" w:line="320" w:lineRule="atLeast"/>
            <w:ind w:left="851" w:right="675"/>
            <w:rPr>
              <w:sz w:val="20"/>
              <w:szCs w:val="20"/>
              <w:lang w:val="en"/>
            </w:rPr>
          </w:pPr>
        </w:p>
        <w:p w14:paraId="3C89E2E1" w14:textId="77777777" w:rsidR="00337181" w:rsidRDefault="00337181" w:rsidP="00361A00">
          <w:pPr>
            <w:pStyle w:val="Policybodytext"/>
            <w:spacing w:before="0" w:after="0" w:line="320" w:lineRule="atLeast"/>
            <w:ind w:left="851" w:right="675"/>
            <w:rPr>
              <w:b/>
              <w:bCs/>
              <w:color w:val="4472C4" w:themeColor="accent5"/>
              <w:sz w:val="20"/>
              <w:szCs w:val="20"/>
              <w:lang w:val="en"/>
            </w:rPr>
          </w:pPr>
        </w:p>
        <w:p w14:paraId="79AF5EEC" w14:textId="21C5CE59" w:rsidR="00361A00" w:rsidRPr="00361A00" w:rsidRDefault="00361A00" w:rsidP="00361A00">
          <w:pPr>
            <w:pStyle w:val="Policybodytext"/>
            <w:spacing w:before="0" w:after="0" w:line="320" w:lineRule="atLeast"/>
            <w:ind w:left="851" w:right="675"/>
            <w:rPr>
              <w:b/>
              <w:bCs/>
              <w:color w:val="4472C4" w:themeColor="accent5"/>
              <w:sz w:val="20"/>
              <w:szCs w:val="20"/>
              <w:lang w:val="en"/>
            </w:rPr>
          </w:pPr>
          <w:r w:rsidRPr="00361A00">
            <w:rPr>
              <w:b/>
              <w:bCs/>
              <w:color w:val="4472C4" w:themeColor="accent5"/>
              <w:sz w:val="20"/>
              <w:szCs w:val="20"/>
              <w:lang w:val="en"/>
            </w:rPr>
            <w:lastRenderedPageBreak/>
            <w:t>INTRODUCTION</w:t>
          </w:r>
        </w:p>
        <w:p w14:paraId="79EBADB9" w14:textId="190AC4B1" w:rsidR="00361A00" w:rsidRPr="00364848" w:rsidRDefault="00361A00" w:rsidP="00361A00">
          <w:pPr>
            <w:pStyle w:val="Policybodytext"/>
            <w:spacing w:before="0" w:after="0" w:line="320" w:lineRule="atLeast"/>
            <w:ind w:left="851" w:right="675"/>
            <w:rPr>
              <w:color w:val="000000"/>
              <w:sz w:val="20"/>
              <w:szCs w:val="20"/>
            </w:rPr>
          </w:pPr>
          <w:r w:rsidRPr="00364848">
            <w:rPr>
              <w:sz w:val="20"/>
              <w:szCs w:val="20"/>
              <w:lang w:val="en"/>
            </w:rPr>
            <w:t xml:space="preserve">The </w:t>
          </w:r>
          <w:r w:rsidRPr="00364848">
            <w:rPr>
              <w:bCs/>
              <w:sz w:val="20"/>
              <w:szCs w:val="20"/>
              <w:lang w:val="en"/>
            </w:rPr>
            <w:t>General Data Protection Regulation</w:t>
          </w:r>
          <w:r w:rsidRPr="00364848">
            <w:rPr>
              <w:sz w:val="20"/>
              <w:szCs w:val="20"/>
              <w:lang w:val="en"/>
            </w:rPr>
            <w:t xml:space="preserve"> (</w:t>
          </w:r>
          <w:r w:rsidRPr="00364848">
            <w:rPr>
              <w:bCs/>
              <w:sz w:val="20"/>
              <w:szCs w:val="20"/>
              <w:lang w:val="en"/>
            </w:rPr>
            <w:t>GDPR</w:t>
          </w:r>
          <w:r w:rsidRPr="00364848">
            <w:rPr>
              <w:sz w:val="20"/>
              <w:szCs w:val="20"/>
              <w:lang w:val="en"/>
            </w:rPr>
            <w:t xml:space="preserve">) (Regulation (EU) 2016/679) is a </w:t>
          </w:r>
          <w:hyperlink r:id="rId9" w:tooltip="Regulation (European Union)" w:history="1">
            <w:r w:rsidRPr="00625BB5">
              <w:rPr>
                <w:rStyle w:val="Hyperlink"/>
                <w:color w:val="auto"/>
                <w:sz w:val="20"/>
                <w:szCs w:val="20"/>
                <w:u w:val="none"/>
                <w:lang w:val="en"/>
              </w:rPr>
              <w:t>regulation</w:t>
            </w:r>
          </w:hyperlink>
          <w:r w:rsidRPr="00364848">
            <w:rPr>
              <w:sz w:val="20"/>
              <w:szCs w:val="20"/>
              <w:lang w:val="en"/>
            </w:rPr>
            <w:t xml:space="preserve"> by which the </w:t>
          </w:r>
          <w:hyperlink r:id="rId10" w:tooltip="European Parliament" w:history="1">
            <w:r w:rsidRPr="00625BB5">
              <w:rPr>
                <w:rStyle w:val="Hyperlink"/>
                <w:color w:val="auto"/>
                <w:sz w:val="20"/>
                <w:szCs w:val="20"/>
                <w:u w:val="none"/>
                <w:lang w:val="en"/>
              </w:rPr>
              <w:t>European Parliament</w:t>
            </w:r>
          </w:hyperlink>
          <w:r w:rsidRPr="00364848">
            <w:rPr>
              <w:sz w:val="20"/>
              <w:szCs w:val="20"/>
              <w:lang w:val="en"/>
            </w:rPr>
            <w:t xml:space="preserve">, the </w:t>
          </w:r>
          <w:hyperlink r:id="rId11" w:tooltip="European Council" w:history="1">
            <w:r w:rsidRPr="00ED4332">
              <w:rPr>
                <w:rStyle w:val="Hyperlink"/>
                <w:color w:val="auto"/>
                <w:sz w:val="20"/>
                <w:szCs w:val="20"/>
                <w:u w:val="none"/>
                <w:lang w:val="en"/>
              </w:rPr>
              <w:t>European Council</w:t>
            </w:r>
          </w:hyperlink>
          <w:r w:rsidRPr="00364848">
            <w:rPr>
              <w:sz w:val="20"/>
              <w:szCs w:val="20"/>
              <w:lang w:val="en"/>
            </w:rPr>
            <w:t xml:space="preserve"> and the </w:t>
          </w:r>
          <w:hyperlink r:id="rId12" w:tooltip="European Commission" w:history="1">
            <w:r w:rsidRPr="00ED4332">
              <w:rPr>
                <w:rStyle w:val="Hyperlink"/>
                <w:color w:val="auto"/>
                <w:sz w:val="20"/>
                <w:szCs w:val="20"/>
                <w:u w:val="none"/>
                <w:lang w:val="en"/>
              </w:rPr>
              <w:t>European Commission</w:t>
            </w:r>
          </w:hyperlink>
          <w:r w:rsidRPr="00364848">
            <w:rPr>
              <w:sz w:val="20"/>
              <w:szCs w:val="20"/>
              <w:lang w:val="en"/>
            </w:rPr>
            <w:t xml:space="preserve"> intend to strengthen and unify data protection for individuals within the </w:t>
          </w:r>
          <w:hyperlink r:id="rId13" w:tooltip="European Union" w:history="1">
            <w:r w:rsidRPr="00ED4332">
              <w:rPr>
                <w:rStyle w:val="Hyperlink"/>
                <w:color w:val="auto"/>
                <w:sz w:val="20"/>
                <w:szCs w:val="20"/>
                <w:u w:val="none"/>
                <w:lang w:val="en"/>
              </w:rPr>
              <w:t>European Union</w:t>
            </w:r>
          </w:hyperlink>
          <w:r w:rsidRPr="00364848">
            <w:rPr>
              <w:sz w:val="20"/>
              <w:szCs w:val="20"/>
              <w:lang w:val="en"/>
            </w:rPr>
            <w:t xml:space="preserve"> (EU). It also addresses the export of personal data outside the EU. The primary objectives of the GDPR are to give citizens back control of their personal data and to simplify the regulatory environment for international business by unifying</w:t>
          </w:r>
          <w:r>
            <w:rPr>
              <w:sz w:val="20"/>
              <w:szCs w:val="20"/>
              <w:lang w:val="en"/>
            </w:rPr>
            <w:t xml:space="preserve"> the regulation within the EU. </w:t>
          </w:r>
          <w:r w:rsidRPr="00364848">
            <w:rPr>
              <w:color w:val="000000"/>
              <w:sz w:val="20"/>
              <w:szCs w:val="20"/>
            </w:rPr>
            <w:t>The following guidance is not a definitive statement on the Regulations, but seeks to interpret relevant poin</w:t>
          </w:r>
          <w:r>
            <w:rPr>
              <w:color w:val="000000"/>
              <w:sz w:val="20"/>
              <w:szCs w:val="20"/>
            </w:rPr>
            <w:t xml:space="preserve">ts where they affect </w:t>
          </w:r>
          <w:r w:rsidR="00F40BC8">
            <w:rPr>
              <w:color w:val="000000"/>
              <w:sz w:val="20"/>
              <w:szCs w:val="20"/>
            </w:rPr>
            <w:t>Audentes Fortuna</w:t>
          </w:r>
          <w:r>
            <w:rPr>
              <w:color w:val="000000"/>
              <w:sz w:val="20"/>
              <w:szCs w:val="20"/>
            </w:rPr>
            <w:t xml:space="preserve"> Security Solutions Limited. </w:t>
          </w:r>
        </w:p>
        <w:p w14:paraId="61747C74"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The Regulations cover both written and computerised information and the individual’s right to see such records.</w:t>
          </w:r>
        </w:p>
        <w:p w14:paraId="4CD75DDC" w14:textId="77777777" w:rsidR="00361A00" w:rsidRDefault="00361A00" w:rsidP="00361A00">
          <w:pPr>
            <w:pStyle w:val="Policybodytext"/>
            <w:spacing w:before="0" w:after="0" w:line="320" w:lineRule="atLeast"/>
            <w:ind w:left="851" w:right="675"/>
            <w:rPr>
              <w:color w:val="000000"/>
              <w:sz w:val="20"/>
              <w:szCs w:val="20"/>
            </w:rPr>
          </w:pPr>
          <w:r w:rsidRPr="00364848">
            <w:rPr>
              <w:color w:val="000000"/>
              <w:sz w:val="20"/>
              <w:szCs w:val="20"/>
            </w:rPr>
            <w:t>It is important to note that the Regulations also cover records relating to staff and volunteers.</w:t>
          </w:r>
        </w:p>
        <w:p w14:paraId="7D389417" w14:textId="261619CA" w:rsidR="00361A00" w:rsidRPr="00364848" w:rsidRDefault="00361A00" w:rsidP="00361A00">
          <w:pPr>
            <w:pStyle w:val="Policybodytext"/>
            <w:spacing w:before="0" w:after="0" w:line="320" w:lineRule="atLeast"/>
            <w:ind w:left="851" w:right="675"/>
            <w:rPr>
              <w:color w:val="000000"/>
              <w:sz w:val="20"/>
              <w:szCs w:val="20"/>
            </w:rPr>
          </w:pPr>
          <w:r>
            <w:rPr>
              <w:color w:val="000000"/>
              <w:sz w:val="20"/>
              <w:szCs w:val="20"/>
            </w:rPr>
            <w:t xml:space="preserve">The </w:t>
          </w:r>
          <w:r w:rsidR="00F40BC8">
            <w:rPr>
              <w:color w:val="000000"/>
              <w:sz w:val="20"/>
              <w:szCs w:val="20"/>
            </w:rPr>
            <w:t>Audentes Fortuna</w:t>
          </w:r>
          <w:r>
            <w:rPr>
              <w:color w:val="000000"/>
              <w:sz w:val="20"/>
              <w:szCs w:val="20"/>
            </w:rPr>
            <w:t xml:space="preserve"> Security Solutions Limited</w:t>
          </w:r>
          <w:r w:rsidRPr="00364848">
            <w:rPr>
              <w:color w:val="000000"/>
              <w:sz w:val="20"/>
              <w:szCs w:val="20"/>
            </w:rPr>
            <w:t xml:space="preserve"> staff are required to follow this Data Protection Policy at all times.  </w:t>
          </w:r>
        </w:p>
        <w:p w14:paraId="7E962805" w14:textId="3DD50FA4" w:rsidR="00361A00" w:rsidRPr="00364848" w:rsidRDefault="00361A00" w:rsidP="00361A00">
          <w:pPr>
            <w:pStyle w:val="Policybodytext"/>
            <w:spacing w:before="0" w:after="0" w:line="320" w:lineRule="atLeast"/>
            <w:ind w:left="851" w:right="675"/>
            <w:rPr>
              <w:color w:val="000000"/>
              <w:sz w:val="20"/>
              <w:szCs w:val="20"/>
            </w:rPr>
          </w:pPr>
          <w:r>
            <w:rPr>
              <w:color w:val="000000"/>
              <w:sz w:val="20"/>
              <w:szCs w:val="20"/>
            </w:rPr>
            <w:t>The Director and Data Controller</w:t>
          </w:r>
          <w:r w:rsidRPr="00364848">
            <w:rPr>
              <w:color w:val="000000"/>
              <w:sz w:val="20"/>
              <w:szCs w:val="20"/>
            </w:rPr>
            <w:t xml:space="preserve"> has overall responsibility for data</w:t>
          </w:r>
          <w:r>
            <w:rPr>
              <w:color w:val="000000"/>
              <w:sz w:val="20"/>
              <w:szCs w:val="20"/>
            </w:rPr>
            <w:t xml:space="preserve"> protection within </w:t>
          </w:r>
          <w:r w:rsidR="00F40BC8">
            <w:rPr>
              <w:color w:val="000000"/>
              <w:sz w:val="20"/>
              <w:szCs w:val="20"/>
            </w:rPr>
            <w:t>Audentes Fortuna</w:t>
          </w:r>
          <w:r>
            <w:rPr>
              <w:color w:val="000000"/>
              <w:sz w:val="20"/>
              <w:szCs w:val="20"/>
            </w:rPr>
            <w:t xml:space="preserve"> Security Solutions Limited</w:t>
          </w:r>
          <w:r w:rsidRPr="00364848">
            <w:rPr>
              <w:color w:val="000000"/>
              <w:sz w:val="20"/>
              <w:szCs w:val="20"/>
            </w:rPr>
            <w:t xml:space="preserve"> but each individual processing data is acting on the controller’s behalf and therefore has a legal obligation to adhere to the Regulations.  </w:t>
          </w:r>
        </w:p>
        <w:p w14:paraId="618A36C9" w14:textId="77777777" w:rsidR="00361A00" w:rsidRPr="00364848" w:rsidRDefault="00361A00" w:rsidP="00361A00">
          <w:pPr>
            <w:pStyle w:val="Policybodytext"/>
            <w:spacing w:before="0" w:after="0" w:line="320" w:lineRule="atLeast"/>
            <w:ind w:right="675" w:firstLine="851"/>
            <w:rPr>
              <w:color w:val="000000"/>
              <w:sz w:val="20"/>
              <w:szCs w:val="20"/>
            </w:rPr>
          </w:pPr>
        </w:p>
        <w:p w14:paraId="0E649750"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Definitions</w:t>
          </w:r>
        </w:p>
        <w:p w14:paraId="440D86D1" w14:textId="77777777" w:rsidR="00361A00" w:rsidRPr="00337181" w:rsidRDefault="00361A00" w:rsidP="00337181">
          <w:pPr>
            <w:pStyle w:val="Policybodytext"/>
            <w:numPr>
              <w:ilvl w:val="0"/>
              <w:numId w:val="8"/>
            </w:numPr>
            <w:spacing w:before="0" w:after="0" w:line="320" w:lineRule="atLeast"/>
            <w:ind w:right="675"/>
            <w:rPr>
              <w:color w:val="000000"/>
              <w:sz w:val="20"/>
              <w:szCs w:val="20"/>
            </w:rPr>
          </w:pPr>
          <w:r w:rsidRPr="00337181">
            <w:rPr>
              <w:rStyle w:val="StylePolicybodytextBoldChar"/>
              <w:b w:val="0"/>
              <w:bCs w:val="0"/>
              <w:color w:val="000000"/>
              <w:sz w:val="20"/>
              <w:szCs w:val="20"/>
            </w:rPr>
            <w:t>Processing of information</w:t>
          </w:r>
          <w:r w:rsidRPr="00337181">
            <w:rPr>
              <w:color w:val="000000"/>
              <w:sz w:val="20"/>
              <w:szCs w:val="20"/>
            </w:rPr>
            <w:t>: how information is held and managed.</w:t>
          </w:r>
        </w:p>
        <w:p w14:paraId="55F9E6F3" w14:textId="77777777" w:rsidR="00361A00" w:rsidRPr="00337181" w:rsidRDefault="00361A00" w:rsidP="00337181">
          <w:pPr>
            <w:pStyle w:val="Policybodytext"/>
            <w:numPr>
              <w:ilvl w:val="0"/>
              <w:numId w:val="8"/>
            </w:numPr>
            <w:spacing w:before="0" w:after="0" w:line="320" w:lineRule="atLeast"/>
            <w:ind w:right="675"/>
            <w:rPr>
              <w:color w:val="000000"/>
              <w:sz w:val="20"/>
              <w:szCs w:val="20"/>
            </w:rPr>
          </w:pPr>
          <w:r w:rsidRPr="00337181">
            <w:rPr>
              <w:rStyle w:val="StylePolicybodytextBoldChar"/>
              <w:b w:val="0"/>
              <w:bCs w:val="0"/>
              <w:color w:val="000000"/>
              <w:sz w:val="20"/>
              <w:szCs w:val="20"/>
            </w:rPr>
            <w:t>Information Commissioner</w:t>
          </w:r>
          <w:r w:rsidRPr="00337181">
            <w:rPr>
              <w:color w:val="000000"/>
              <w:sz w:val="20"/>
              <w:szCs w:val="20"/>
            </w:rPr>
            <w:t>:  formerly known as the Data Protection Commissioner.</w:t>
          </w:r>
        </w:p>
        <w:p w14:paraId="6F1DEF1C" w14:textId="77777777" w:rsidR="00361A00" w:rsidRPr="00337181" w:rsidRDefault="00361A00" w:rsidP="00337181">
          <w:pPr>
            <w:pStyle w:val="Policybodytext"/>
            <w:numPr>
              <w:ilvl w:val="0"/>
              <w:numId w:val="8"/>
            </w:numPr>
            <w:spacing w:before="0" w:after="0" w:line="320" w:lineRule="atLeast"/>
            <w:ind w:right="675"/>
            <w:rPr>
              <w:color w:val="000000"/>
              <w:sz w:val="20"/>
              <w:szCs w:val="20"/>
            </w:rPr>
          </w:pPr>
          <w:r w:rsidRPr="00337181">
            <w:rPr>
              <w:rStyle w:val="StylePolicybodytextBoldChar"/>
              <w:b w:val="0"/>
              <w:bCs w:val="0"/>
              <w:color w:val="000000"/>
              <w:sz w:val="20"/>
              <w:szCs w:val="20"/>
            </w:rPr>
            <w:t xml:space="preserve">Notification: </w:t>
          </w:r>
          <w:r w:rsidRPr="00337181">
            <w:rPr>
              <w:color w:val="000000"/>
              <w:sz w:val="20"/>
              <w:szCs w:val="20"/>
            </w:rPr>
            <w:t xml:space="preserve"> formerly known as Registration.</w:t>
          </w:r>
        </w:p>
        <w:p w14:paraId="6A6B0885" w14:textId="77777777" w:rsidR="00361A00" w:rsidRPr="00337181" w:rsidRDefault="00361A00" w:rsidP="00337181">
          <w:pPr>
            <w:pStyle w:val="Policybodytext"/>
            <w:numPr>
              <w:ilvl w:val="0"/>
              <w:numId w:val="8"/>
            </w:numPr>
            <w:spacing w:before="0" w:after="0" w:line="320" w:lineRule="atLeast"/>
            <w:ind w:right="675"/>
            <w:rPr>
              <w:color w:val="000000"/>
              <w:sz w:val="20"/>
              <w:szCs w:val="20"/>
            </w:rPr>
          </w:pPr>
          <w:r w:rsidRPr="00337181">
            <w:rPr>
              <w:rStyle w:val="StylePolicybodytextBoldChar"/>
              <w:b w:val="0"/>
              <w:bCs w:val="0"/>
              <w:color w:val="000000"/>
              <w:sz w:val="20"/>
              <w:szCs w:val="20"/>
            </w:rPr>
            <w:t>Data Subject</w:t>
          </w:r>
          <w:r w:rsidRPr="00337181">
            <w:rPr>
              <w:color w:val="000000"/>
              <w:sz w:val="20"/>
              <w:szCs w:val="20"/>
            </w:rPr>
            <w:t>:  used to denote an individual about whom data is held.</w:t>
          </w:r>
        </w:p>
        <w:p w14:paraId="2732C031" w14:textId="0D50D0CA" w:rsidR="00361A00" w:rsidRPr="00337181" w:rsidRDefault="00361A00" w:rsidP="00337181">
          <w:pPr>
            <w:pStyle w:val="Policybodytext"/>
            <w:numPr>
              <w:ilvl w:val="0"/>
              <w:numId w:val="8"/>
            </w:numPr>
            <w:spacing w:before="0" w:after="0" w:line="320" w:lineRule="atLeast"/>
            <w:ind w:right="675"/>
            <w:rPr>
              <w:color w:val="000000"/>
              <w:sz w:val="20"/>
              <w:szCs w:val="20"/>
            </w:rPr>
          </w:pPr>
          <w:r w:rsidRPr="00337181">
            <w:rPr>
              <w:rStyle w:val="StylePolicybodytextBoldChar"/>
              <w:b w:val="0"/>
              <w:bCs w:val="0"/>
              <w:color w:val="000000"/>
              <w:sz w:val="20"/>
              <w:szCs w:val="20"/>
            </w:rPr>
            <w:t xml:space="preserve">Data Controller: </w:t>
          </w:r>
          <w:r w:rsidRPr="00337181">
            <w:rPr>
              <w:color w:val="000000"/>
              <w:sz w:val="20"/>
              <w:szCs w:val="20"/>
            </w:rPr>
            <w:t xml:space="preserve"> used to denote the entity with overall responsibility for data collection and management. </w:t>
          </w:r>
          <w:r w:rsidR="00F40BC8">
            <w:rPr>
              <w:color w:val="000000"/>
              <w:sz w:val="20"/>
              <w:szCs w:val="20"/>
            </w:rPr>
            <w:t>Audentes Fortuna</w:t>
          </w:r>
          <w:r w:rsidRPr="00337181">
            <w:rPr>
              <w:color w:val="000000"/>
              <w:sz w:val="20"/>
              <w:szCs w:val="20"/>
            </w:rPr>
            <w:t xml:space="preserve"> Security Solutions Limited is the Data Controller for the purposes of the Act.</w:t>
          </w:r>
        </w:p>
        <w:p w14:paraId="6103E487" w14:textId="77777777" w:rsidR="00361A00" w:rsidRPr="00337181" w:rsidRDefault="00361A00" w:rsidP="00337181">
          <w:pPr>
            <w:pStyle w:val="Policybodytext"/>
            <w:numPr>
              <w:ilvl w:val="0"/>
              <w:numId w:val="8"/>
            </w:numPr>
            <w:spacing w:before="0" w:after="0" w:line="320" w:lineRule="atLeast"/>
            <w:ind w:right="675"/>
            <w:rPr>
              <w:color w:val="000000"/>
              <w:sz w:val="20"/>
              <w:szCs w:val="20"/>
            </w:rPr>
          </w:pPr>
          <w:r w:rsidRPr="00337181">
            <w:rPr>
              <w:color w:val="000000"/>
              <w:sz w:val="20"/>
              <w:szCs w:val="20"/>
            </w:rPr>
            <w:t>Data Processor: an individual handling or processing data</w:t>
          </w:r>
        </w:p>
        <w:p w14:paraId="6D62E8E1" w14:textId="77777777" w:rsidR="00361A00" w:rsidRPr="00337181" w:rsidRDefault="00361A00" w:rsidP="00337181">
          <w:pPr>
            <w:pStyle w:val="Policybodytext"/>
            <w:numPr>
              <w:ilvl w:val="0"/>
              <w:numId w:val="8"/>
            </w:numPr>
            <w:spacing w:before="0" w:after="0" w:line="320" w:lineRule="atLeast"/>
            <w:ind w:right="675"/>
            <w:rPr>
              <w:color w:val="000000"/>
              <w:sz w:val="20"/>
              <w:szCs w:val="20"/>
            </w:rPr>
          </w:pPr>
          <w:r w:rsidRPr="00337181">
            <w:rPr>
              <w:color w:val="000000"/>
              <w:sz w:val="20"/>
              <w:szCs w:val="20"/>
            </w:rPr>
            <w:t>Personal data: any information which enables a person to be identified</w:t>
          </w:r>
        </w:p>
        <w:p w14:paraId="068CF7C7" w14:textId="2B4952D1" w:rsidR="00361A00" w:rsidRPr="00337181" w:rsidRDefault="00361A00" w:rsidP="00337181">
          <w:pPr>
            <w:pStyle w:val="Policybodytext"/>
            <w:numPr>
              <w:ilvl w:val="0"/>
              <w:numId w:val="8"/>
            </w:numPr>
            <w:spacing w:before="0" w:after="0" w:line="320" w:lineRule="atLeast"/>
            <w:ind w:right="675"/>
            <w:rPr>
              <w:color w:val="000000"/>
              <w:sz w:val="20"/>
              <w:szCs w:val="20"/>
            </w:rPr>
          </w:pPr>
          <w:r w:rsidRPr="00337181">
            <w:rPr>
              <w:rStyle w:val="StylePolicybodytextBoldChar"/>
              <w:b w:val="0"/>
              <w:bCs w:val="0"/>
              <w:color w:val="000000"/>
              <w:sz w:val="20"/>
              <w:szCs w:val="20"/>
            </w:rPr>
            <w:t>Special categories of personal data</w:t>
          </w:r>
          <w:r w:rsidRPr="00337181">
            <w:rPr>
              <w:color w:val="000000"/>
              <w:sz w:val="20"/>
              <w:szCs w:val="20"/>
            </w:rPr>
            <w:t xml:space="preserve">: information under the Regulations which requires the individual’s explicit consent for it to be held by the </w:t>
          </w:r>
          <w:r w:rsidR="00F40BC8">
            <w:rPr>
              <w:color w:val="000000"/>
              <w:sz w:val="20"/>
              <w:szCs w:val="20"/>
            </w:rPr>
            <w:t>Audentes Fortuna</w:t>
          </w:r>
          <w:r w:rsidRPr="00337181">
            <w:rPr>
              <w:color w:val="000000"/>
              <w:sz w:val="20"/>
              <w:szCs w:val="20"/>
            </w:rPr>
            <w:t xml:space="preserve"> Security Solutions Limited.  </w:t>
          </w:r>
        </w:p>
        <w:p w14:paraId="690A4078" w14:textId="77777777" w:rsidR="00361A00" w:rsidRDefault="00361A00" w:rsidP="00361A00">
          <w:pPr>
            <w:pStyle w:val="Policybodytext"/>
            <w:spacing w:before="0" w:after="0" w:line="320" w:lineRule="atLeast"/>
            <w:ind w:right="675" w:firstLine="851"/>
            <w:rPr>
              <w:color w:val="000000"/>
              <w:sz w:val="20"/>
              <w:szCs w:val="20"/>
            </w:rPr>
          </w:pPr>
        </w:p>
        <w:p w14:paraId="495817C1" w14:textId="77777777" w:rsidR="00361A00" w:rsidRDefault="00361A00" w:rsidP="00361A00">
          <w:pPr>
            <w:pStyle w:val="Policybodytext"/>
            <w:spacing w:before="0" w:after="0" w:line="320" w:lineRule="atLeast"/>
            <w:ind w:right="675" w:firstLine="851"/>
            <w:rPr>
              <w:color w:val="000000"/>
              <w:sz w:val="20"/>
              <w:szCs w:val="20"/>
            </w:rPr>
          </w:pPr>
        </w:p>
        <w:p w14:paraId="539430FC" w14:textId="77777777" w:rsidR="00361A00" w:rsidRDefault="00361A00" w:rsidP="00361A00">
          <w:pPr>
            <w:pStyle w:val="Policybodytext"/>
            <w:spacing w:before="0" w:after="0" w:line="320" w:lineRule="atLeast"/>
            <w:ind w:right="675" w:firstLine="851"/>
            <w:rPr>
              <w:color w:val="000000"/>
              <w:sz w:val="20"/>
              <w:szCs w:val="20"/>
            </w:rPr>
          </w:pPr>
        </w:p>
        <w:p w14:paraId="772826A2" w14:textId="77777777" w:rsidR="00361A00" w:rsidRDefault="00361A00" w:rsidP="00361A00">
          <w:pPr>
            <w:pStyle w:val="Policybodytext"/>
            <w:spacing w:before="0" w:after="0" w:line="320" w:lineRule="atLeast"/>
            <w:ind w:right="675" w:firstLine="851"/>
            <w:rPr>
              <w:color w:val="000000"/>
              <w:sz w:val="20"/>
              <w:szCs w:val="20"/>
            </w:rPr>
          </w:pPr>
        </w:p>
        <w:p w14:paraId="5A5F150D" w14:textId="77777777" w:rsidR="00361A00" w:rsidRDefault="00361A00" w:rsidP="00361A00">
          <w:pPr>
            <w:pStyle w:val="Policybodytext"/>
            <w:spacing w:before="0" w:after="0" w:line="320" w:lineRule="atLeast"/>
            <w:ind w:right="675" w:firstLine="851"/>
            <w:rPr>
              <w:color w:val="000000"/>
              <w:sz w:val="20"/>
              <w:szCs w:val="20"/>
            </w:rPr>
          </w:pPr>
        </w:p>
        <w:p w14:paraId="0CB78BD6" w14:textId="77777777" w:rsidR="00361A00" w:rsidRDefault="00361A00" w:rsidP="00361A00">
          <w:pPr>
            <w:pStyle w:val="Policybodytext"/>
            <w:spacing w:before="0" w:after="0" w:line="320" w:lineRule="atLeast"/>
            <w:ind w:right="675" w:firstLine="851"/>
            <w:rPr>
              <w:color w:val="000000"/>
              <w:sz w:val="20"/>
              <w:szCs w:val="20"/>
            </w:rPr>
          </w:pPr>
        </w:p>
        <w:p w14:paraId="787C4ABC" w14:textId="77777777" w:rsidR="00361A00" w:rsidRPr="00364848" w:rsidRDefault="00361A00" w:rsidP="00361A00">
          <w:pPr>
            <w:pStyle w:val="Policybodytext"/>
            <w:spacing w:before="0" w:after="0" w:line="320" w:lineRule="atLeast"/>
            <w:ind w:right="675" w:firstLine="851"/>
            <w:rPr>
              <w:color w:val="000000"/>
              <w:sz w:val="20"/>
              <w:szCs w:val="20"/>
            </w:rPr>
          </w:pPr>
        </w:p>
        <w:p w14:paraId="5B749004" w14:textId="77777777" w:rsidR="00337181" w:rsidRDefault="00337181" w:rsidP="00361A00">
          <w:pPr>
            <w:pStyle w:val="PolicySideHeading"/>
            <w:spacing w:line="320" w:lineRule="atLeast"/>
            <w:ind w:right="675" w:firstLine="851"/>
            <w:jc w:val="both"/>
            <w:rPr>
              <w:color w:val="2E74B5"/>
              <w:sz w:val="20"/>
              <w:szCs w:val="20"/>
            </w:rPr>
          </w:pPr>
        </w:p>
        <w:p w14:paraId="534BFEC3" w14:textId="1B991984"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Data Protection Principles</w:t>
          </w:r>
        </w:p>
        <w:p w14:paraId="25797168" w14:textId="51605828"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A</w:t>
          </w:r>
          <w:r>
            <w:rPr>
              <w:color w:val="000000"/>
              <w:sz w:val="20"/>
              <w:szCs w:val="20"/>
            </w:rPr>
            <w:t xml:space="preserve">s data controller, </w:t>
          </w:r>
          <w:r w:rsidR="00F40BC8">
            <w:rPr>
              <w:color w:val="000000"/>
              <w:sz w:val="20"/>
              <w:szCs w:val="20"/>
            </w:rPr>
            <w:t>Audentes Fortuna</w:t>
          </w:r>
          <w:r>
            <w:rPr>
              <w:color w:val="000000"/>
              <w:sz w:val="20"/>
              <w:szCs w:val="20"/>
            </w:rPr>
            <w:t xml:space="preserve"> Security Solutions Limited</w:t>
          </w:r>
          <w:r w:rsidRPr="00364848">
            <w:rPr>
              <w:color w:val="000000"/>
              <w:sz w:val="20"/>
              <w:szCs w:val="20"/>
            </w:rPr>
            <w:t xml:space="preserve"> is required to comply with the principles of good information handling.</w:t>
          </w:r>
        </w:p>
        <w:p w14:paraId="3F007235" w14:textId="77777777" w:rsidR="00361A00" w:rsidRDefault="00361A00" w:rsidP="00361A00">
          <w:pPr>
            <w:pStyle w:val="Policybodytext"/>
            <w:spacing w:before="0" w:after="0" w:line="320" w:lineRule="atLeast"/>
            <w:ind w:right="675" w:firstLine="851"/>
            <w:rPr>
              <w:rStyle w:val="StylePolicybodytextBoldChar"/>
              <w:color w:val="000000"/>
              <w:sz w:val="20"/>
              <w:szCs w:val="20"/>
            </w:rPr>
          </w:pPr>
        </w:p>
        <w:p w14:paraId="0F2A236A" w14:textId="77777777" w:rsidR="00361A00" w:rsidRDefault="00361A00" w:rsidP="00361A00">
          <w:pPr>
            <w:pStyle w:val="Policybodytext"/>
            <w:spacing w:before="0" w:after="0" w:line="320" w:lineRule="atLeast"/>
            <w:ind w:left="851" w:right="675"/>
            <w:rPr>
              <w:color w:val="000000"/>
              <w:sz w:val="20"/>
              <w:szCs w:val="20"/>
            </w:rPr>
          </w:pPr>
          <w:r w:rsidRPr="00364848">
            <w:rPr>
              <w:rStyle w:val="StylePolicybodytextBoldChar"/>
              <w:color w:val="000000"/>
              <w:sz w:val="20"/>
              <w:szCs w:val="20"/>
            </w:rPr>
            <w:t>These principles require the Data Controller to</w:t>
          </w:r>
          <w:r w:rsidRPr="00364848">
            <w:rPr>
              <w:color w:val="000000"/>
              <w:sz w:val="20"/>
              <w:szCs w:val="20"/>
            </w:rPr>
            <w:t>:</w:t>
          </w:r>
        </w:p>
        <w:p w14:paraId="5E9D49E9" w14:textId="77777777" w:rsidR="00361A00" w:rsidRDefault="00361A00" w:rsidP="00361A00">
          <w:pPr>
            <w:pStyle w:val="Policybodytext"/>
            <w:spacing w:before="0" w:after="0" w:line="320" w:lineRule="atLeast"/>
            <w:ind w:left="1276" w:right="675" w:hanging="425"/>
            <w:rPr>
              <w:sz w:val="20"/>
            </w:rPr>
          </w:pPr>
        </w:p>
        <w:p w14:paraId="53295685" w14:textId="77777777" w:rsidR="00361A00" w:rsidRPr="00E2040A" w:rsidRDefault="00361A00" w:rsidP="00337181">
          <w:pPr>
            <w:pStyle w:val="Policybodytext"/>
            <w:numPr>
              <w:ilvl w:val="0"/>
              <w:numId w:val="5"/>
            </w:numPr>
            <w:spacing w:before="0" w:after="0" w:line="320" w:lineRule="atLeast"/>
            <w:ind w:left="1276" w:right="675" w:hanging="425"/>
            <w:rPr>
              <w:color w:val="000000"/>
              <w:sz w:val="20"/>
              <w:szCs w:val="20"/>
            </w:rPr>
          </w:pPr>
          <w:r w:rsidRPr="00CF6547">
            <w:rPr>
              <w:sz w:val="20"/>
            </w:rPr>
            <w:t>Process personal data fairly, lawfully and in a transparent manner.</w:t>
          </w:r>
        </w:p>
        <w:p w14:paraId="73E91537" w14:textId="77777777" w:rsidR="00361A00" w:rsidRPr="00364848" w:rsidRDefault="00361A00" w:rsidP="00337181">
          <w:pPr>
            <w:pStyle w:val="NumberList1"/>
            <w:numPr>
              <w:ilvl w:val="0"/>
              <w:numId w:val="5"/>
            </w:numPr>
            <w:spacing w:before="0" w:after="0" w:line="320" w:lineRule="atLeast"/>
            <w:ind w:left="1276" w:right="675" w:hanging="425"/>
            <w:jc w:val="both"/>
            <w:rPr>
              <w:color w:val="000000"/>
              <w:sz w:val="20"/>
            </w:rPr>
          </w:pPr>
          <w:r w:rsidRPr="00364848">
            <w:rPr>
              <w:color w:val="000000"/>
              <w:sz w:val="20"/>
            </w:rPr>
            <w:t xml:space="preserve">Obtain personal data only for one or more </w:t>
          </w:r>
          <w:r w:rsidRPr="00364848">
            <w:rPr>
              <w:b/>
              <w:bCs/>
              <w:color w:val="000000"/>
              <w:sz w:val="20"/>
            </w:rPr>
            <w:t>specified</w:t>
          </w:r>
          <w:r w:rsidRPr="00364848">
            <w:rPr>
              <w:color w:val="000000"/>
              <w:sz w:val="20"/>
            </w:rPr>
            <w:t xml:space="preserve"> and </w:t>
          </w:r>
          <w:r w:rsidRPr="00364848">
            <w:rPr>
              <w:b/>
              <w:bCs/>
              <w:color w:val="000000"/>
              <w:sz w:val="20"/>
            </w:rPr>
            <w:t xml:space="preserve">lawful purposes </w:t>
          </w:r>
          <w:r w:rsidRPr="00364848">
            <w:rPr>
              <w:color w:val="000000"/>
              <w:sz w:val="20"/>
            </w:rPr>
            <w:t>and to ensure that such data is not processed in a manner that is incompatible with the purpose or purposes for which it was obtained.</w:t>
          </w:r>
        </w:p>
        <w:p w14:paraId="4FDFC435" w14:textId="320C91B0" w:rsidR="00361A00" w:rsidRPr="00CF6547" w:rsidRDefault="00361A00" w:rsidP="00337181">
          <w:pPr>
            <w:pStyle w:val="NumberList1"/>
            <w:numPr>
              <w:ilvl w:val="0"/>
              <w:numId w:val="5"/>
            </w:numPr>
            <w:spacing w:before="0" w:after="0" w:line="320" w:lineRule="atLeast"/>
            <w:ind w:left="1276" w:right="675" w:hanging="425"/>
            <w:jc w:val="both"/>
            <w:rPr>
              <w:b/>
              <w:color w:val="000000"/>
              <w:sz w:val="20"/>
            </w:rPr>
          </w:pPr>
          <w:r w:rsidRPr="00364848">
            <w:rPr>
              <w:color w:val="000000"/>
              <w:sz w:val="20"/>
            </w:rPr>
            <w:t xml:space="preserve">Ensure that personal data is </w:t>
          </w:r>
          <w:r w:rsidRPr="00364848">
            <w:rPr>
              <w:b/>
              <w:bCs/>
              <w:color w:val="000000"/>
              <w:sz w:val="20"/>
            </w:rPr>
            <w:t>adequate</w:t>
          </w:r>
          <w:r w:rsidRPr="00364848">
            <w:rPr>
              <w:color w:val="000000"/>
              <w:sz w:val="20"/>
            </w:rPr>
            <w:t xml:space="preserve">, </w:t>
          </w:r>
          <w:r w:rsidR="00337181" w:rsidRPr="00364848">
            <w:rPr>
              <w:b/>
              <w:bCs/>
              <w:color w:val="000000"/>
              <w:sz w:val="20"/>
            </w:rPr>
            <w:t>relevant,</w:t>
          </w:r>
          <w:r w:rsidRPr="00364848">
            <w:rPr>
              <w:b/>
              <w:bCs/>
              <w:color w:val="000000"/>
              <w:sz w:val="20"/>
            </w:rPr>
            <w:t xml:space="preserve"> and not excessive </w:t>
          </w:r>
          <w:r w:rsidRPr="00364848">
            <w:rPr>
              <w:color w:val="000000"/>
              <w:sz w:val="20"/>
            </w:rPr>
            <w:t>for the purpose or purposes for which it is held.</w:t>
          </w:r>
        </w:p>
        <w:p w14:paraId="56770E61" w14:textId="77777777" w:rsidR="00361A00" w:rsidRPr="00364848" w:rsidRDefault="00361A00" w:rsidP="00337181">
          <w:pPr>
            <w:pStyle w:val="NumberList1"/>
            <w:numPr>
              <w:ilvl w:val="0"/>
              <w:numId w:val="5"/>
            </w:numPr>
            <w:spacing w:before="0" w:after="0" w:line="320" w:lineRule="atLeast"/>
            <w:ind w:left="1276" w:right="675" w:hanging="425"/>
            <w:jc w:val="both"/>
            <w:rPr>
              <w:b/>
              <w:bCs/>
              <w:color w:val="000000"/>
              <w:sz w:val="20"/>
            </w:rPr>
          </w:pPr>
          <w:r w:rsidRPr="00364848">
            <w:rPr>
              <w:color w:val="000000"/>
              <w:sz w:val="20"/>
            </w:rPr>
            <w:t xml:space="preserve">Ensure that personal data is </w:t>
          </w:r>
          <w:r w:rsidRPr="00364848">
            <w:rPr>
              <w:b/>
              <w:bCs/>
              <w:color w:val="000000"/>
              <w:sz w:val="20"/>
            </w:rPr>
            <w:t xml:space="preserve">accurate </w:t>
          </w:r>
          <w:r w:rsidRPr="00364848">
            <w:rPr>
              <w:color w:val="000000"/>
              <w:sz w:val="20"/>
            </w:rPr>
            <w:t xml:space="preserve">and, where necessary, </w:t>
          </w:r>
          <w:r w:rsidRPr="00364848">
            <w:rPr>
              <w:b/>
              <w:bCs/>
              <w:color w:val="000000"/>
              <w:sz w:val="20"/>
            </w:rPr>
            <w:t>kept up-to-date.</w:t>
          </w:r>
        </w:p>
        <w:p w14:paraId="306F7302" w14:textId="77777777" w:rsidR="00361A00" w:rsidRPr="00364848" w:rsidRDefault="00361A00" w:rsidP="00337181">
          <w:pPr>
            <w:pStyle w:val="NumberList1"/>
            <w:numPr>
              <w:ilvl w:val="0"/>
              <w:numId w:val="5"/>
            </w:numPr>
            <w:spacing w:before="0" w:after="0" w:line="320" w:lineRule="atLeast"/>
            <w:ind w:left="1276" w:right="675" w:hanging="425"/>
            <w:jc w:val="both"/>
            <w:rPr>
              <w:color w:val="000000"/>
              <w:sz w:val="20"/>
            </w:rPr>
          </w:pPr>
          <w:r w:rsidRPr="00364848">
            <w:rPr>
              <w:color w:val="000000"/>
              <w:sz w:val="20"/>
            </w:rPr>
            <w:t>Ensure that personal data is not kept for any longer than is necessary for the purpose for which it was obtained.</w:t>
          </w:r>
        </w:p>
        <w:p w14:paraId="3E9BF06A" w14:textId="77777777" w:rsidR="00361A00" w:rsidRPr="00364848" w:rsidRDefault="00361A00" w:rsidP="00337181">
          <w:pPr>
            <w:pStyle w:val="NumberList1"/>
            <w:numPr>
              <w:ilvl w:val="0"/>
              <w:numId w:val="5"/>
            </w:numPr>
            <w:spacing w:before="0" w:after="0" w:line="320" w:lineRule="atLeast"/>
            <w:ind w:left="1276" w:right="675" w:hanging="425"/>
            <w:jc w:val="both"/>
            <w:rPr>
              <w:color w:val="000000"/>
              <w:sz w:val="20"/>
            </w:rPr>
          </w:pPr>
          <w:r w:rsidRPr="00364848">
            <w:rPr>
              <w:color w:val="000000"/>
              <w:sz w:val="20"/>
            </w:rPr>
            <w:t>Ensure that personal data is kept secure.</w:t>
          </w:r>
        </w:p>
        <w:p w14:paraId="7F62E06E" w14:textId="77777777" w:rsidR="00361A00" w:rsidRPr="00364848" w:rsidRDefault="00361A00" w:rsidP="00337181">
          <w:pPr>
            <w:pStyle w:val="NumberList1"/>
            <w:numPr>
              <w:ilvl w:val="0"/>
              <w:numId w:val="5"/>
            </w:numPr>
            <w:spacing w:before="0" w:after="0" w:line="320" w:lineRule="atLeast"/>
            <w:ind w:left="1276" w:right="675" w:hanging="425"/>
            <w:jc w:val="both"/>
            <w:rPr>
              <w:color w:val="000000"/>
              <w:sz w:val="20"/>
            </w:rPr>
          </w:pPr>
          <w:r w:rsidRPr="00364848">
            <w:rPr>
              <w:color w:val="000000"/>
              <w:sz w:val="20"/>
            </w:rPr>
            <w:t>Ensure that personal data is not transferred to a country outside the European Economic Area unless the country to which it is sent ensures an adequate level of protection for the rights (in relation to the information) of the individuals to whom the personal data relates.</w:t>
          </w:r>
        </w:p>
        <w:p w14:paraId="0F48D892" w14:textId="77777777" w:rsidR="00361A00" w:rsidRPr="00364848" w:rsidRDefault="00361A00" w:rsidP="00361A00">
          <w:pPr>
            <w:pStyle w:val="NumberList1"/>
            <w:numPr>
              <w:ilvl w:val="0"/>
              <w:numId w:val="0"/>
            </w:numPr>
            <w:spacing w:before="0" w:after="0" w:line="320" w:lineRule="atLeast"/>
            <w:ind w:left="540" w:right="675" w:firstLine="851"/>
            <w:jc w:val="both"/>
            <w:rPr>
              <w:color w:val="000000"/>
              <w:sz w:val="20"/>
            </w:rPr>
          </w:pPr>
        </w:p>
        <w:p w14:paraId="78A90F36"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Consent</w:t>
          </w:r>
        </w:p>
        <w:p w14:paraId="08B970F9" w14:textId="69646C68" w:rsidR="00361A00" w:rsidRPr="00364848" w:rsidRDefault="00F40BC8" w:rsidP="00361A00">
          <w:pPr>
            <w:pStyle w:val="Policybodytext"/>
            <w:spacing w:before="0" w:after="0" w:line="320" w:lineRule="atLeast"/>
            <w:ind w:left="851" w:right="675"/>
            <w:rPr>
              <w:color w:val="000000"/>
              <w:sz w:val="20"/>
              <w:szCs w:val="20"/>
            </w:rPr>
          </w:pPr>
          <w:r>
            <w:rPr>
              <w:color w:val="000000"/>
              <w:sz w:val="20"/>
              <w:szCs w:val="20"/>
            </w:rPr>
            <w:t>Audentes Fortuna</w:t>
          </w:r>
          <w:r w:rsidR="00361A00">
            <w:rPr>
              <w:color w:val="000000"/>
              <w:sz w:val="20"/>
              <w:szCs w:val="20"/>
            </w:rPr>
            <w:t xml:space="preserve"> Security Solutions Limited</w:t>
          </w:r>
          <w:r w:rsidR="00361A00" w:rsidRPr="00364848">
            <w:rPr>
              <w:color w:val="000000"/>
              <w:sz w:val="20"/>
              <w:szCs w:val="20"/>
            </w:rPr>
            <w:t xml:space="preserve"> must record service users’ explicit consent to storing certain information (known as ‘personal data’ or ‘special categories of personal data’) on file.</w:t>
          </w:r>
        </w:p>
        <w:p w14:paraId="4D2FB8BA" w14:textId="0AD1543B"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For the purposes of the Regulations, personal and special categories of personal data </w:t>
          </w:r>
          <w:r w:rsidR="00337181" w:rsidRPr="00364848">
            <w:rPr>
              <w:color w:val="000000"/>
              <w:sz w:val="20"/>
              <w:szCs w:val="20"/>
            </w:rPr>
            <w:t>cover</w:t>
          </w:r>
          <w:r w:rsidRPr="00364848">
            <w:rPr>
              <w:color w:val="000000"/>
              <w:sz w:val="20"/>
              <w:szCs w:val="20"/>
            </w:rPr>
            <w:t xml:space="preserve"> information relating to:</w:t>
          </w:r>
        </w:p>
        <w:p w14:paraId="3ACEA138" w14:textId="77777777" w:rsidR="00361A00" w:rsidRDefault="00361A00" w:rsidP="00361A00">
          <w:pPr>
            <w:pStyle w:val="Policyindentnumbering"/>
            <w:tabs>
              <w:tab w:val="clear" w:pos="1260"/>
              <w:tab w:val="num" w:pos="1701"/>
            </w:tabs>
            <w:ind w:left="1276" w:hanging="425"/>
            <w:rPr>
              <w:sz w:val="20"/>
            </w:rPr>
          </w:pPr>
          <w:r w:rsidRPr="00CF6547">
            <w:rPr>
              <w:sz w:val="20"/>
            </w:rPr>
            <w:t>The racial or ethnic origin of the Data Subject.</w:t>
          </w:r>
        </w:p>
        <w:p w14:paraId="240BBF88" w14:textId="77777777" w:rsidR="00361A00" w:rsidRDefault="00361A00" w:rsidP="00361A00">
          <w:pPr>
            <w:pStyle w:val="Policyindentnumbering"/>
            <w:tabs>
              <w:tab w:val="clear" w:pos="1260"/>
              <w:tab w:val="num" w:pos="1701"/>
            </w:tabs>
            <w:ind w:left="1276" w:hanging="425"/>
            <w:rPr>
              <w:sz w:val="20"/>
            </w:rPr>
          </w:pPr>
          <w:r w:rsidRPr="00CF6547">
            <w:rPr>
              <w:color w:val="000000"/>
              <w:sz w:val="20"/>
              <w:szCs w:val="20"/>
            </w:rPr>
            <w:t>His/her political opinions</w:t>
          </w:r>
        </w:p>
        <w:p w14:paraId="71BF843E" w14:textId="77777777" w:rsidR="00361A00" w:rsidRDefault="00361A00" w:rsidP="00361A00">
          <w:pPr>
            <w:pStyle w:val="Policyindentnumbering"/>
            <w:tabs>
              <w:tab w:val="clear" w:pos="1260"/>
              <w:tab w:val="num" w:pos="1701"/>
            </w:tabs>
            <w:ind w:left="1276" w:hanging="425"/>
            <w:rPr>
              <w:sz w:val="20"/>
            </w:rPr>
          </w:pPr>
          <w:r w:rsidRPr="00CF6547">
            <w:rPr>
              <w:color w:val="000000"/>
              <w:sz w:val="20"/>
              <w:szCs w:val="20"/>
            </w:rPr>
            <w:t>His/her religious beliefs or other beliefs of a similar nature.</w:t>
          </w:r>
        </w:p>
        <w:p w14:paraId="5B41356F" w14:textId="77777777" w:rsidR="00361A00" w:rsidRDefault="00361A00" w:rsidP="00361A00">
          <w:pPr>
            <w:pStyle w:val="Policyindentnumbering"/>
            <w:tabs>
              <w:tab w:val="clear" w:pos="1260"/>
              <w:tab w:val="num" w:pos="1701"/>
            </w:tabs>
            <w:ind w:left="1276" w:hanging="425"/>
            <w:rPr>
              <w:sz w:val="20"/>
            </w:rPr>
          </w:pPr>
          <w:r w:rsidRPr="00CF6547">
            <w:rPr>
              <w:color w:val="000000"/>
              <w:sz w:val="20"/>
              <w:szCs w:val="20"/>
            </w:rPr>
            <w:t>Whether he/she is a member of a trade union.</w:t>
          </w:r>
        </w:p>
        <w:p w14:paraId="6FABC75A" w14:textId="77777777" w:rsidR="00361A00" w:rsidRDefault="00361A00" w:rsidP="00361A00">
          <w:pPr>
            <w:pStyle w:val="Policyindentnumbering"/>
            <w:tabs>
              <w:tab w:val="clear" w:pos="1260"/>
              <w:tab w:val="num" w:pos="1701"/>
            </w:tabs>
            <w:ind w:left="1276" w:hanging="425"/>
            <w:rPr>
              <w:sz w:val="20"/>
            </w:rPr>
          </w:pPr>
          <w:r w:rsidRPr="00CF6547">
            <w:rPr>
              <w:color w:val="000000"/>
              <w:sz w:val="20"/>
              <w:szCs w:val="20"/>
            </w:rPr>
            <w:t>His/her physical or mental health or condition.</w:t>
          </w:r>
        </w:p>
        <w:p w14:paraId="2C0BB458" w14:textId="77777777" w:rsidR="00361A00" w:rsidRDefault="00361A00" w:rsidP="00361A00">
          <w:pPr>
            <w:pStyle w:val="Policyindentnumbering"/>
            <w:tabs>
              <w:tab w:val="clear" w:pos="1260"/>
              <w:tab w:val="num" w:pos="1701"/>
            </w:tabs>
            <w:ind w:left="1276" w:hanging="425"/>
            <w:rPr>
              <w:sz w:val="20"/>
            </w:rPr>
          </w:pPr>
          <w:r w:rsidRPr="00CF6547">
            <w:rPr>
              <w:color w:val="000000"/>
              <w:sz w:val="20"/>
              <w:szCs w:val="20"/>
            </w:rPr>
            <w:t>His/her sexual life.</w:t>
          </w:r>
        </w:p>
        <w:p w14:paraId="58125621" w14:textId="77777777" w:rsidR="00361A00" w:rsidRDefault="00361A00" w:rsidP="00361A00">
          <w:pPr>
            <w:pStyle w:val="Policyindentnumbering"/>
            <w:tabs>
              <w:tab w:val="clear" w:pos="1260"/>
              <w:tab w:val="num" w:pos="1701"/>
            </w:tabs>
            <w:ind w:left="1276" w:hanging="425"/>
            <w:rPr>
              <w:sz w:val="20"/>
            </w:rPr>
          </w:pPr>
          <w:r w:rsidRPr="00CF6547">
            <w:rPr>
              <w:color w:val="000000"/>
              <w:sz w:val="20"/>
              <w:szCs w:val="20"/>
            </w:rPr>
            <w:t>The commission or alleged commission by him/her of any offence</w:t>
          </w:r>
        </w:p>
        <w:p w14:paraId="527F18BD" w14:textId="77777777" w:rsidR="00361A00" w:rsidRDefault="00361A00" w:rsidP="00361A00">
          <w:pPr>
            <w:pStyle w:val="Policyindentnumbering"/>
            <w:tabs>
              <w:tab w:val="clear" w:pos="1260"/>
              <w:tab w:val="num" w:pos="1701"/>
            </w:tabs>
            <w:ind w:left="1276" w:hanging="425"/>
            <w:rPr>
              <w:sz w:val="20"/>
            </w:rPr>
          </w:pPr>
          <w:r w:rsidRPr="00CF6547">
            <w:rPr>
              <w:color w:val="000000"/>
              <w:sz w:val="20"/>
              <w:szCs w:val="20"/>
            </w:rPr>
            <w:t>Online identifiers such as an IP address</w:t>
          </w:r>
        </w:p>
        <w:p w14:paraId="70E4E1F3" w14:textId="77777777" w:rsidR="00361A00" w:rsidRDefault="00361A00" w:rsidP="00361A00">
          <w:pPr>
            <w:pStyle w:val="Policyindentnumbering"/>
            <w:tabs>
              <w:tab w:val="clear" w:pos="1260"/>
              <w:tab w:val="num" w:pos="1701"/>
            </w:tabs>
            <w:ind w:left="1276" w:hanging="425"/>
            <w:rPr>
              <w:sz w:val="20"/>
            </w:rPr>
          </w:pPr>
          <w:r w:rsidRPr="00CF6547">
            <w:rPr>
              <w:color w:val="000000"/>
              <w:sz w:val="20"/>
              <w:szCs w:val="20"/>
            </w:rPr>
            <w:t>Name and contact details</w:t>
          </w:r>
        </w:p>
        <w:p w14:paraId="17BD1892" w14:textId="77777777" w:rsidR="00361A00" w:rsidRPr="00CF6547" w:rsidRDefault="00361A00" w:rsidP="00361A00">
          <w:pPr>
            <w:pStyle w:val="Policyindentnumbering"/>
            <w:tabs>
              <w:tab w:val="clear" w:pos="1260"/>
              <w:tab w:val="num" w:pos="1701"/>
            </w:tabs>
            <w:ind w:left="1276" w:hanging="425"/>
            <w:rPr>
              <w:sz w:val="20"/>
            </w:rPr>
          </w:pPr>
          <w:r w:rsidRPr="00CF6547">
            <w:rPr>
              <w:color w:val="000000"/>
              <w:sz w:val="20"/>
              <w:szCs w:val="20"/>
            </w:rPr>
            <w:t>Genetic and/or biometric data which can be used to identify an individual</w:t>
          </w:r>
        </w:p>
        <w:p w14:paraId="4C646517" w14:textId="77777777" w:rsidR="00361A00" w:rsidRPr="00364848" w:rsidRDefault="00361A00" w:rsidP="00361A00">
          <w:pPr>
            <w:pStyle w:val="Policyindentnumbering"/>
            <w:numPr>
              <w:ilvl w:val="0"/>
              <w:numId w:val="0"/>
            </w:numPr>
            <w:spacing w:before="0" w:after="0" w:line="320" w:lineRule="atLeast"/>
            <w:ind w:left="426" w:right="675" w:firstLine="851"/>
            <w:rPr>
              <w:color w:val="000000"/>
              <w:sz w:val="20"/>
              <w:szCs w:val="20"/>
            </w:rPr>
          </w:pPr>
        </w:p>
        <w:p w14:paraId="42870B35" w14:textId="29280F2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Special categories of personal inform</w:t>
          </w:r>
          <w:r>
            <w:rPr>
              <w:color w:val="000000"/>
              <w:sz w:val="20"/>
              <w:szCs w:val="20"/>
            </w:rPr>
            <w:t xml:space="preserve">ation collected by </w:t>
          </w:r>
          <w:r w:rsidR="00F40BC8">
            <w:rPr>
              <w:color w:val="000000"/>
              <w:sz w:val="20"/>
              <w:szCs w:val="20"/>
            </w:rPr>
            <w:t>Audentes Fortuna</w:t>
          </w:r>
          <w:r>
            <w:rPr>
              <w:color w:val="000000"/>
              <w:sz w:val="20"/>
              <w:szCs w:val="20"/>
            </w:rPr>
            <w:t xml:space="preserve"> Security Solutions Limited</w:t>
          </w:r>
          <w:r w:rsidRPr="00364848">
            <w:rPr>
              <w:color w:val="000000"/>
              <w:sz w:val="20"/>
              <w:szCs w:val="20"/>
            </w:rPr>
            <w:t xml:space="preserve"> will, in the main, relate to service users’ physical and mental </w:t>
          </w:r>
          <w:r w:rsidRPr="00364848">
            <w:rPr>
              <w:color w:val="000000"/>
              <w:sz w:val="20"/>
              <w:szCs w:val="20"/>
            </w:rPr>
            <w:lastRenderedPageBreak/>
            <w:t>health. Data is also collected on ethnicity and held confidentially for statistical purposes.</w:t>
          </w:r>
        </w:p>
        <w:p w14:paraId="51C5C0A7"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Consent is not required to store information that is not classed as special category of personal data as long as only accurate data that is necessary for a service to be provided is recorded.</w:t>
          </w:r>
        </w:p>
        <w:p w14:paraId="2A7C9CB0" w14:textId="4A3DE13F" w:rsidR="00361A00" w:rsidRPr="00364848" w:rsidRDefault="007C2056" w:rsidP="00361A00">
          <w:pPr>
            <w:pStyle w:val="Policybodytext"/>
            <w:spacing w:before="0" w:after="0" w:line="320" w:lineRule="atLeast"/>
            <w:ind w:left="851" w:right="675"/>
            <w:rPr>
              <w:color w:val="000000"/>
              <w:sz w:val="20"/>
              <w:szCs w:val="20"/>
            </w:rPr>
          </w:pPr>
          <w:r w:rsidRPr="00364848">
            <w:rPr>
              <w:color w:val="000000"/>
              <w:sz w:val="20"/>
              <w:szCs w:val="20"/>
            </w:rPr>
            <w:t>As a rule</w:t>
          </w:r>
          <w:r w:rsidR="00361A00" w:rsidRPr="00364848">
            <w:rPr>
              <w:color w:val="000000"/>
              <w:sz w:val="20"/>
              <w:szCs w:val="20"/>
            </w:rPr>
            <w:t xml:space="preserve"> </w:t>
          </w:r>
          <w:r w:rsidR="00F40BC8">
            <w:rPr>
              <w:color w:val="000000"/>
              <w:sz w:val="20"/>
              <w:szCs w:val="20"/>
            </w:rPr>
            <w:t>Audentes Fortuna</w:t>
          </w:r>
          <w:r w:rsidR="00361A00">
            <w:rPr>
              <w:color w:val="000000"/>
              <w:sz w:val="20"/>
              <w:szCs w:val="20"/>
            </w:rPr>
            <w:t xml:space="preserve"> Security Solutions Limited</w:t>
          </w:r>
          <w:r w:rsidR="00361A00" w:rsidRPr="00364848">
            <w:rPr>
              <w:color w:val="000000"/>
              <w:sz w:val="20"/>
              <w:szCs w:val="20"/>
            </w:rPr>
            <w:t xml:space="preserve"> will always seek consent where personal or special categories of personal information is to be held. </w:t>
          </w:r>
        </w:p>
        <w:p w14:paraId="0993D37F"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It should also be noted that where it is not reasonable to obtain consent at the time data is first recorded and the case remains open, retrospective consent should be sought at the earliest appropriate opportunity.</w:t>
          </w:r>
        </w:p>
        <w:p w14:paraId="07257486"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If personal and/or special categories of personal data need to be recorded for the purpose of service provision and the service user refuses consent, the case should be referred to the Ser</w:t>
          </w:r>
          <w:r>
            <w:rPr>
              <w:color w:val="000000"/>
              <w:sz w:val="20"/>
              <w:szCs w:val="20"/>
            </w:rPr>
            <w:t>vices Manager or Director – Data Protection</w:t>
          </w:r>
          <w:r w:rsidRPr="00364848">
            <w:rPr>
              <w:color w:val="000000"/>
              <w:sz w:val="20"/>
              <w:szCs w:val="20"/>
            </w:rPr>
            <w:t xml:space="preserve"> for advice.</w:t>
          </w:r>
        </w:p>
        <w:p w14:paraId="42F3F3CC" w14:textId="77777777" w:rsidR="00361A00" w:rsidRPr="00364848" w:rsidRDefault="00361A00" w:rsidP="00361A00">
          <w:pPr>
            <w:pStyle w:val="Policybodytext"/>
            <w:spacing w:before="0" w:after="0" w:line="320" w:lineRule="atLeast"/>
            <w:ind w:right="675" w:firstLine="851"/>
            <w:rPr>
              <w:color w:val="000000"/>
              <w:sz w:val="20"/>
              <w:szCs w:val="20"/>
            </w:rPr>
          </w:pPr>
        </w:p>
        <w:p w14:paraId="23DCBF04"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Obtaining Consent</w:t>
          </w:r>
        </w:p>
        <w:p w14:paraId="6698B120"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Consent may be obtained in a number of ways depending on the nature of the interview, and consent must be recorded on or maintained with the case records:</w:t>
          </w:r>
        </w:p>
        <w:p w14:paraId="0AD00D11" w14:textId="77777777" w:rsidR="00361A00" w:rsidRPr="00364848" w:rsidRDefault="00361A00" w:rsidP="00361A00">
          <w:pPr>
            <w:pStyle w:val="Policybodytext"/>
            <w:spacing w:before="0" w:after="0" w:line="320" w:lineRule="atLeast"/>
            <w:ind w:right="675" w:firstLine="851"/>
            <w:rPr>
              <w:color w:val="000000"/>
              <w:sz w:val="20"/>
              <w:szCs w:val="20"/>
            </w:rPr>
          </w:pPr>
        </w:p>
        <w:p w14:paraId="6A9202FD" w14:textId="77777777" w:rsidR="00361A00" w:rsidRPr="00364848" w:rsidRDefault="00361A00" w:rsidP="00361A00">
          <w:pPr>
            <w:pStyle w:val="Policyindentbullet"/>
            <w:tabs>
              <w:tab w:val="clear" w:pos="720"/>
            </w:tabs>
            <w:spacing w:before="0" w:after="0" w:line="320" w:lineRule="atLeast"/>
            <w:ind w:left="1134" w:right="675" w:hanging="283"/>
            <w:jc w:val="both"/>
            <w:rPr>
              <w:color w:val="000000"/>
              <w:sz w:val="20"/>
              <w:szCs w:val="20"/>
            </w:rPr>
          </w:pPr>
          <w:r>
            <w:rPr>
              <w:color w:val="000000"/>
              <w:sz w:val="20"/>
              <w:szCs w:val="20"/>
            </w:rPr>
            <w:t xml:space="preserve">Face-to-Face </w:t>
          </w:r>
        </w:p>
        <w:p w14:paraId="7E899E7D" w14:textId="77777777" w:rsidR="00361A00" w:rsidRPr="00364848" w:rsidRDefault="00361A00" w:rsidP="00361A00">
          <w:pPr>
            <w:pStyle w:val="Policyindentbullet"/>
            <w:tabs>
              <w:tab w:val="clear" w:pos="720"/>
            </w:tabs>
            <w:spacing w:before="0" w:after="0" w:line="320" w:lineRule="atLeast"/>
            <w:ind w:left="1134" w:right="675" w:hanging="283"/>
            <w:jc w:val="both"/>
            <w:rPr>
              <w:color w:val="000000"/>
              <w:sz w:val="20"/>
              <w:szCs w:val="20"/>
            </w:rPr>
          </w:pPr>
          <w:r>
            <w:rPr>
              <w:color w:val="000000"/>
              <w:sz w:val="20"/>
              <w:szCs w:val="20"/>
            </w:rPr>
            <w:t xml:space="preserve">Written Letter  </w:t>
          </w:r>
        </w:p>
        <w:p w14:paraId="009227E9" w14:textId="77777777" w:rsidR="00361A00" w:rsidRPr="00364848" w:rsidRDefault="00361A00" w:rsidP="00361A00">
          <w:pPr>
            <w:pStyle w:val="Policyindentbullet"/>
            <w:tabs>
              <w:tab w:val="clear" w:pos="720"/>
            </w:tabs>
            <w:spacing w:before="0" w:after="0" w:line="320" w:lineRule="atLeast"/>
            <w:ind w:left="1134" w:right="675" w:hanging="283"/>
            <w:jc w:val="both"/>
            <w:rPr>
              <w:color w:val="000000"/>
              <w:sz w:val="20"/>
              <w:szCs w:val="20"/>
            </w:rPr>
          </w:pPr>
          <w:r>
            <w:rPr>
              <w:color w:val="000000"/>
              <w:sz w:val="20"/>
              <w:szCs w:val="20"/>
            </w:rPr>
            <w:t xml:space="preserve">Telephone </w:t>
          </w:r>
        </w:p>
        <w:p w14:paraId="0211CAEC" w14:textId="77777777" w:rsidR="00361A00" w:rsidRPr="00364848" w:rsidRDefault="00361A00" w:rsidP="00361A00">
          <w:pPr>
            <w:pStyle w:val="Policyindentbullet"/>
            <w:tabs>
              <w:tab w:val="clear" w:pos="720"/>
            </w:tabs>
            <w:spacing w:before="0" w:after="0" w:line="320" w:lineRule="atLeast"/>
            <w:ind w:left="1134" w:right="675" w:hanging="283"/>
            <w:jc w:val="both"/>
            <w:rPr>
              <w:color w:val="000000"/>
              <w:sz w:val="20"/>
              <w:szCs w:val="20"/>
            </w:rPr>
          </w:pPr>
          <w:r w:rsidRPr="00364848">
            <w:rPr>
              <w:color w:val="000000"/>
              <w:sz w:val="20"/>
              <w:szCs w:val="20"/>
            </w:rPr>
            <w:t>Email.</w:t>
          </w:r>
        </w:p>
        <w:p w14:paraId="7FA278D4" w14:textId="77777777" w:rsidR="00361A00" w:rsidRDefault="00361A00" w:rsidP="00361A00">
          <w:pPr>
            <w:pStyle w:val="Heading3"/>
            <w:spacing w:before="0" w:line="320" w:lineRule="atLeast"/>
            <w:ind w:right="675" w:firstLine="851"/>
            <w:jc w:val="both"/>
            <w:rPr>
              <w:b/>
              <w:color w:val="000000"/>
              <w:sz w:val="20"/>
              <w:szCs w:val="20"/>
            </w:rPr>
          </w:pPr>
        </w:p>
        <w:p w14:paraId="17025217" w14:textId="77777777" w:rsidR="00361A00" w:rsidRPr="006E0610" w:rsidRDefault="00361A00" w:rsidP="00361A00">
          <w:pPr>
            <w:pStyle w:val="Heading3"/>
            <w:spacing w:before="0" w:line="320" w:lineRule="atLeast"/>
            <w:ind w:right="675" w:firstLine="851"/>
            <w:jc w:val="both"/>
            <w:rPr>
              <w:rFonts w:ascii="Arial" w:hAnsi="Arial" w:cs="Arial"/>
              <w:b/>
              <w:color w:val="000000"/>
              <w:sz w:val="20"/>
              <w:szCs w:val="20"/>
            </w:rPr>
          </w:pPr>
          <w:r>
            <w:rPr>
              <w:rFonts w:ascii="Arial" w:hAnsi="Arial" w:cs="Arial"/>
              <w:b/>
              <w:color w:val="000000"/>
              <w:sz w:val="20"/>
              <w:szCs w:val="20"/>
            </w:rPr>
            <w:t>Face-to-Face and Written Letter</w:t>
          </w:r>
        </w:p>
        <w:p w14:paraId="4F140B41" w14:textId="58090EEB" w:rsidR="00361A00" w:rsidRPr="006E0610" w:rsidRDefault="00337181" w:rsidP="00361A00">
          <w:pPr>
            <w:pStyle w:val="Heading3"/>
            <w:spacing w:before="0" w:line="320" w:lineRule="atLeast"/>
            <w:ind w:left="851" w:right="675"/>
            <w:jc w:val="both"/>
            <w:rPr>
              <w:rFonts w:ascii="Arial" w:hAnsi="Arial" w:cs="Arial"/>
              <w:color w:val="000000"/>
              <w:sz w:val="20"/>
              <w:szCs w:val="20"/>
            </w:rPr>
          </w:pPr>
          <w:r w:rsidRPr="006E0610">
            <w:rPr>
              <w:rFonts w:ascii="Arial" w:hAnsi="Arial" w:cs="Arial"/>
              <w:color w:val="000000"/>
              <w:sz w:val="20"/>
              <w:szCs w:val="20"/>
            </w:rPr>
            <w:t>Pro-forma</w:t>
          </w:r>
          <w:r w:rsidR="00361A00">
            <w:rPr>
              <w:rFonts w:ascii="Arial" w:hAnsi="Arial" w:cs="Arial"/>
              <w:color w:val="000000"/>
              <w:sz w:val="20"/>
              <w:szCs w:val="20"/>
            </w:rPr>
            <w:t xml:space="preserve"> or prescribed controlled document template for Face-to-Face interview or a prescribed format of controlled document Written Letter </w:t>
          </w:r>
          <w:r w:rsidR="00361A00" w:rsidRPr="006E0610">
            <w:rPr>
              <w:rFonts w:ascii="Arial" w:hAnsi="Arial" w:cs="Arial"/>
              <w:color w:val="000000"/>
              <w:sz w:val="20"/>
              <w:szCs w:val="20"/>
            </w:rPr>
            <w:t>should</w:t>
          </w:r>
          <w:r w:rsidR="00361A00">
            <w:rPr>
              <w:rFonts w:ascii="Arial" w:hAnsi="Arial" w:cs="Arial"/>
              <w:color w:val="000000"/>
              <w:sz w:val="20"/>
              <w:szCs w:val="20"/>
            </w:rPr>
            <w:t xml:space="preserve"> be used for the purpose of record keeping. </w:t>
          </w:r>
        </w:p>
        <w:p w14:paraId="4F00A0B8" w14:textId="77777777" w:rsidR="00361A00" w:rsidRPr="006E0610" w:rsidRDefault="00361A00" w:rsidP="00361A00">
          <w:pPr>
            <w:ind w:right="675" w:firstLine="851"/>
            <w:jc w:val="both"/>
            <w:rPr>
              <w:rFonts w:ascii="Arial" w:hAnsi="Arial" w:cs="Arial"/>
              <w:sz w:val="20"/>
              <w:szCs w:val="20"/>
            </w:rPr>
          </w:pPr>
        </w:p>
        <w:p w14:paraId="66228018" w14:textId="77777777" w:rsidR="00361A00" w:rsidRPr="006E0610" w:rsidRDefault="00361A00" w:rsidP="00361A00">
          <w:pPr>
            <w:pStyle w:val="Heading3"/>
            <w:spacing w:before="0" w:line="320" w:lineRule="atLeast"/>
            <w:ind w:right="675" w:firstLine="851"/>
            <w:jc w:val="both"/>
            <w:rPr>
              <w:rFonts w:ascii="Arial" w:hAnsi="Arial" w:cs="Arial"/>
              <w:b/>
              <w:color w:val="000000"/>
              <w:sz w:val="20"/>
              <w:szCs w:val="20"/>
            </w:rPr>
          </w:pPr>
          <w:r w:rsidRPr="006E0610">
            <w:rPr>
              <w:rFonts w:ascii="Arial" w:hAnsi="Arial" w:cs="Arial"/>
              <w:b/>
              <w:color w:val="000000"/>
              <w:sz w:val="20"/>
              <w:szCs w:val="20"/>
            </w:rPr>
            <w:t>Telephone</w:t>
          </w:r>
        </w:p>
        <w:p w14:paraId="5498FCF9" w14:textId="77777777" w:rsidR="00361A00" w:rsidRPr="006E0610" w:rsidRDefault="00361A00" w:rsidP="00361A00">
          <w:pPr>
            <w:spacing w:after="0" w:line="320" w:lineRule="atLeast"/>
            <w:ind w:left="851" w:right="675"/>
            <w:jc w:val="both"/>
            <w:rPr>
              <w:rFonts w:ascii="Arial" w:hAnsi="Arial" w:cs="Arial"/>
              <w:color w:val="000000"/>
              <w:sz w:val="20"/>
              <w:szCs w:val="20"/>
            </w:rPr>
          </w:pPr>
          <w:r w:rsidRPr="006E0610">
            <w:rPr>
              <w:rFonts w:ascii="Arial" w:hAnsi="Arial" w:cs="Arial"/>
              <w:color w:val="000000"/>
              <w:sz w:val="20"/>
              <w:szCs w:val="20"/>
            </w:rPr>
            <w:t>Verbal consent should be sought and noted on the case record and should be recorded for the security and training purposes.</w:t>
          </w:r>
        </w:p>
        <w:p w14:paraId="0C2DB7A6" w14:textId="77777777" w:rsidR="00361A00" w:rsidRPr="006E0610" w:rsidRDefault="00361A00" w:rsidP="00361A00">
          <w:pPr>
            <w:pStyle w:val="Heading3"/>
            <w:spacing w:before="0" w:line="320" w:lineRule="atLeast"/>
            <w:ind w:right="675" w:firstLine="851"/>
            <w:jc w:val="both"/>
            <w:rPr>
              <w:rFonts w:ascii="Arial" w:hAnsi="Arial" w:cs="Arial"/>
              <w:b/>
              <w:color w:val="000000"/>
              <w:sz w:val="20"/>
              <w:szCs w:val="20"/>
            </w:rPr>
          </w:pPr>
        </w:p>
        <w:p w14:paraId="50EB10F4" w14:textId="77777777" w:rsidR="00361A00" w:rsidRPr="006E0610" w:rsidRDefault="00361A00" w:rsidP="00361A00">
          <w:pPr>
            <w:pStyle w:val="Heading3"/>
            <w:spacing w:before="0" w:line="320" w:lineRule="atLeast"/>
            <w:ind w:right="675" w:firstLine="851"/>
            <w:jc w:val="both"/>
            <w:rPr>
              <w:rFonts w:ascii="Arial" w:hAnsi="Arial" w:cs="Arial"/>
              <w:b/>
              <w:color w:val="000000"/>
              <w:sz w:val="20"/>
              <w:szCs w:val="20"/>
            </w:rPr>
          </w:pPr>
          <w:r w:rsidRPr="006E0610">
            <w:rPr>
              <w:rFonts w:ascii="Arial" w:hAnsi="Arial" w:cs="Arial"/>
              <w:b/>
              <w:color w:val="000000"/>
              <w:sz w:val="20"/>
              <w:szCs w:val="20"/>
            </w:rPr>
            <w:t>E-mail</w:t>
          </w:r>
        </w:p>
        <w:p w14:paraId="64F63C93" w14:textId="77777777" w:rsidR="00361A00" w:rsidRPr="006E0610" w:rsidRDefault="00361A00" w:rsidP="00361A00">
          <w:pPr>
            <w:pStyle w:val="StylePolicybodytextLeft063cm"/>
            <w:spacing w:before="0" w:after="0" w:line="320" w:lineRule="atLeast"/>
            <w:ind w:left="0" w:right="675" w:firstLine="851"/>
            <w:rPr>
              <w:rFonts w:cs="Arial"/>
              <w:color w:val="000000"/>
              <w:sz w:val="20"/>
            </w:rPr>
          </w:pPr>
          <w:r w:rsidRPr="006E0610">
            <w:rPr>
              <w:rFonts w:cs="Arial"/>
              <w:color w:val="000000"/>
              <w:sz w:val="20"/>
            </w:rPr>
            <w:t>The initial response should seek consent.</w:t>
          </w:r>
        </w:p>
        <w:p w14:paraId="557ECEBC" w14:textId="77777777" w:rsidR="00361A00" w:rsidRDefault="00361A00" w:rsidP="00361A00">
          <w:pPr>
            <w:pStyle w:val="Policybodytext"/>
            <w:spacing w:before="0" w:after="0" w:line="320" w:lineRule="atLeast"/>
            <w:ind w:left="851" w:right="675"/>
            <w:rPr>
              <w:color w:val="000000"/>
              <w:sz w:val="20"/>
              <w:szCs w:val="20"/>
            </w:rPr>
          </w:pPr>
          <w:r w:rsidRPr="00364848">
            <w:rPr>
              <w:color w:val="000000"/>
              <w:sz w:val="20"/>
              <w:szCs w:val="20"/>
            </w:rPr>
            <w:t>Consent obtained for one purpose cannot automatically be applied to all uses e.g. where consent has been obtained from a service user in relation to information needed for the provision of that service, separate consent would be required if</w:t>
          </w:r>
          <w:r>
            <w:rPr>
              <w:color w:val="000000"/>
              <w:sz w:val="20"/>
              <w:szCs w:val="20"/>
            </w:rPr>
            <w:t xml:space="preserve"> the purpose is different. </w:t>
          </w:r>
        </w:p>
        <w:p w14:paraId="5F12CDD2" w14:textId="77777777" w:rsidR="00337181" w:rsidRDefault="00361A00" w:rsidP="00361A00">
          <w:pPr>
            <w:pStyle w:val="Policybodytext"/>
            <w:spacing w:before="0" w:after="0" w:line="320" w:lineRule="atLeast"/>
            <w:ind w:left="851" w:right="675"/>
            <w:rPr>
              <w:color w:val="000000"/>
              <w:sz w:val="20"/>
              <w:szCs w:val="20"/>
            </w:rPr>
          </w:pPr>
          <w:r w:rsidRPr="00364848">
            <w:rPr>
              <w:color w:val="000000"/>
              <w:sz w:val="20"/>
              <w:szCs w:val="20"/>
            </w:rPr>
            <w:t>Preliminary verbal consent should be sought at point of initial contact as personal and/or special categories of personal data will need to be recorded either in an email or on a compu</w:t>
          </w:r>
          <w:r>
            <w:rPr>
              <w:color w:val="000000"/>
              <w:sz w:val="20"/>
              <w:szCs w:val="20"/>
            </w:rPr>
            <w:t>terised record</w:t>
          </w:r>
          <w:r w:rsidRPr="00364848">
            <w:rPr>
              <w:color w:val="000000"/>
              <w:sz w:val="20"/>
              <w:szCs w:val="20"/>
            </w:rPr>
            <w:t xml:space="preserve">.  The verbal consent is to be recorded in the appropriate fields on the computer record or stated in the email for future reference.  </w:t>
          </w:r>
        </w:p>
        <w:p w14:paraId="0BFFD9CC" w14:textId="77777777" w:rsidR="00337181" w:rsidRDefault="00337181" w:rsidP="00361A00">
          <w:pPr>
            <w:pStyle w:val="Policybodytext"/>
            <w:spacing w:before="0" w:after="0" w:line="320" w:lineRule="atLeast"/>
            <w:ind w:left="851" w:right="675"/>
            <w:rPr>
              <w:color w:val="000000"/>
              <w:sz w:val="20"/>
              <w:szCs w:val="20"/>
            </w:rPr>
          </w:pPr>
        </w:p>
        <w:p w14:paraId="7CCDDB62" w14:textId="6F6EE2CE"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lastRenderedPageBreak/>
            <w:t>Although written consent is the optimum, verbal consent is the minimum requirement.</w:t>
          </w:r>
        </w:p>
        <w:p w14:paraId="00663DAF"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Specific consent for use of any photographs and/or videos taken should be obtained in writing.  Such media could be used for, but not limited to, publicity material, press releases, social media, and website.  Consent should also indicate whether agreement has been given to their name being published in any associated publicity.  If the subject is less than 18 years of age then parental/guardian consent should be sought.</w:t>
          </w:r>
        </w:p>
        <w:p w14:paraId="6D591872" w14:textId="18DC5420"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Individuals have a right to withdraw consent at any time.  If this affects the provision </w:t>
          </w:r>
          <w:r>
            <w:rPr>
              <w:color w:val="000000"/>
              <w:sz w:val="20"/>
              <w:szCs w:val="20"/>
            </w:rPr>
            <w:t xml:space="preserve">of a service(s) by </w:t>
          </w:r>
          <w:r w:rsidR="00F40BC8">
            <w:rPr>
              <w:color w:val="000000"/>
              <w:sz w:val="20"/>
              <w:szCs w:val="20"/>
            </w:rPr>
            <w:t>Audentes Fortuna</w:t>
          </w:r>
          <w:r>
            <w:rPr>
              <w:color w:val="000000"/>
              <w:sz w:val="20"/>
              <w:szCs w:val="20"/>
            </w:rPr>
            <w:t xml:space="preserve"> Security Solutions Limited then the Supervisor </w:t>
          </w:r>
          <w:r w:rsidRPr="00364848">
            <w:rPr>
              <w:color w:val="000000"/>
              <w:sz w:val="20"/>
              <w:szCs w:val="20"/>
            </w:rPr>
            <w:t>should discuss with the Services Manager at the earliest opportunity.</w:t>
          </w:r>
        </w:p>
        <w:p w14:paraId="0E0BBE43" w14:textId="77777777" w:rsidR="00361A00" w:rsidRPr="00364848" w:rsidRDefault="00361A00" w:rsidP="00361A00">
          <w:pPr>
            <w:pStyle w:val="Policybodytext"/>
            <w:spacing w:before="0" w:after="0" w:line="320" w:lineRule="atLeast"/>
            <w:ind w:right="675" w:firstLine="851"/>
            <w:rPr>
              <w:color w:val="000000"/>
              <w:sz w:val="20"/>
              <w:szCs w:val="20"/>
            </w:rPr>
          </w:pPr>
        </w:p>
        <w:p w14:paraId="738EC0F7"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Ensuring the Security of Personal Information</w:t>
          </w:r>
        </w:p>
        <w:p w14:paraId="468DBF83" w14:textId="77777777" w:rsidR="00361A00" w:rsidRPr="005D5134" w:rsidRDefault="00361A00" w:rsidP="00361A00">
          <w:pPr>
            <w:pStyle w:val="Heading3"/>
            <w:spacing w:before="0" w:line="320" w:lineRule="atLeast"/>
            <w:ind w:right="675" w:firstLine="851"/>
            <w:jc w:val="both"/>
            <w:rPr>
              <w:rFonts w:ascii="Arial" w:hAnsi="Arial" w:cs="Arial"/>
              <w:b/>
              <w:color w:val="000000"/>
              <w:sz w:val="20"/>
              <w:szCs w:val="20"/>
            </w:rPr>
          </w:pPr>
          <w:r w:rsidRPr="005D5134">
            <w:rPr>
              <w:rFonts w:ascii="Arial" w:hAnsi="Arial" w:cs="Arial"/>
              <w:b/>
              <w:color w:val="000000"/>
              <w:sz w:val="20"/>
              <w:szCs w:val="20"/>
            </w:rPr>
            <w:t>Unlawful disclosure of personal information</w:t>
          </w:r>
        </w:p>
        <w:p w14:paraId="46F8E120" w14:textId="77777777" w:rsidR="00361A00" w:rsidRPr="00E24491" w:rsidRDefault="00361A00" w:rsidP="00337181">
          <w:pPr>
            <w:pStyle w:val="Policyindentnumbering"/>
            <w:numPr>
              <w:ilvl w:val="0"/>
              <w:numId w:val="6"/>
            </w:numPr>
            <w:tabs>
              <w:tab w:val="clear" w:pos="1260"/>
              <w:tab w:val="num" w:pos="1134"/>
            </w:tabs>
            <w:spacing w:before="0" w:after="0" w:line="320" w:lineRule="atLeast"/>
            <w:ind w:left="1134" w:right="675" w:hanging="283"/>
            <w:rPr>
              <w:color w:val="000000"/>
              <w:sz w:val="20"/>
            </w:rPr>
          </w:pPr>
          <w:r w:rsidRPr="00E24491">
            <w:rPr>
              <w:color w:val="000000"/>
              <w:sz w:val="20"/>
            </w:rPr>
            <w:t>It is an offence to disclose personal information ‘knowingly and recklessly’ to third parties.</w:t>
          </w:r>
        </w:p>
        <w:p w14:paraId="54E16EFA" w14:textId="77777777" w:rsidR="00361A00" w:rsidRPr="00E24491" w:rsidRDefault="00361A00" w:rsidP="00337181">
          <w:pPr>
            <w:pStyle w:val="Policyindentnumbering"/>
            <w:numPr>
              <w:ilvl w:val="0"/>
              <w:numId w:val="6"/>
            </w:numPr>
            <w:tabs>
              <w:tab w:val="clear" w:pos="1260"/>
              <w:tab w:val="num" w:pos="1134"/>
            </w:tabs>
            <w:spacing w:before="0" w:after="0" w:line="320" w:lineRule="atLeast"/>
            <w:ind w:left="1134" w:right="675" w:hanging="283"/>
            <w:rPr>
              <w:color w:val="000000"/>
              <w:sz w:val="20"/>
            </w:rPr>
          </w:pPr>
          <w:r w:rsidRPr="00E24491">
            <w:rPr>
              <w:color w:val="000000"/>
              <w:sz w:val="20"/>
            </w:rPr>
            <w:t xml:space="preserve">It is a condition of receiving a service that all service users for whom we hold personal details sign a consent form allowing us to hold such information. </w:t>
          </w:r>
        </w:p>
        <w:p w14:paraId="676B4B4E" w14:textId="77777777" w:rsidR="00361A00" w:rsidRPr="00364848" w:rsidRDefault="00361A00" w:rsidP="00361A00">
          <w:pPr>
            <w:pStyle w:val="Policyindentnumbering"/>
            <w:tabs>
              <w:tab w:val="clear" w:pos="1260"/>
              <w:tab w:val="num" w:pos="1134"/>
            </w:tabs>
            <w:ind w:left="1134" w:hanging="283"/>
            <w:rPr>
              <w:color w:val="000000"/>
              <w:sz w:val="20"/>
              <w:szCs w:val="20"/>
            </w:rPr>
          </w:pPr>
          <w:r w:rsidRPr="00364848">
            <w:rPr>
              <w:color w:val="000000"/>
              <w:sz w:val="20"/>
              <w:szCs w:val="20"/>
            </w:rPr>
            <w:t>Service users may also consent for us to share personal or special categories of personal information with other helping agencies on a need to know basis.</w:t>
          </w:r>
        </w:p>
        <w:p w14:paraId="1A34CB0D" w14:textId="77777777" w:rsidR="00361A00" w:rsidRPr="00364848" w:rsidRDefault="00361A00" w:rsidP="00361A00">
          <w:pPr>
            <w:pStyle w:val="Policyindentnumbering"/>
            <w:tabs>
              <w:tab w:val="clear" w:pos="1260"/>
              <w:tab w:val="num" w:pos="1134"/>
            </w:tabs>
            <w:ind w:left="1134" w:hanging="283"/>
            <w:rPr>
              <w:color w:val="000000"/>
              <w:sz w:val="20"/>
              <w:szCs w:val="20"/>
            </w:rPr>
          </w:pPr>
          <w:r w:rsidRPr="00364848">
            <w:rPr>
              <w:color w:val="000000"/>
              <w:sz w:val="20"/>
              <w:szCs w:val="20"/>
            </w:rPr>
            <w:t>A client’s individual consent to share information should always be checked before disclosing personal information to another agency.</w:t>
          </w:r>
        </w:p>
        <w:p w14:paraId="765E71C9" w14:textId="77777777" w:rsidR="00361A00" w:rsidRPr="00364848" w:rsidRDefault="00361A00" w:rsidP="00361A00">
          <w:pPr>
            <w:pStyle w:val="Policyindentnumbering"/>
            <w:tabs>
              <w:tab w:val="clear" w:pos="1260"/>
              <w:tab w:val="num" w:pos="1134"/>
            </w:tabs>
            <w:ind w:left="1134" w:hanging="283"/>
            <w:rPr>
              <w:color w:val="000000"/>
              <w:sz w:val="20"/>
              <w:szCs w:val="20"/>
            </w:rPr>
          </w:pPr>
          <w:r w:rsidRPr="00364848">
            <w:rPr>
              <w:color w:val="000000"/>
              <w:sz w:val="20"/>
              <w:szCs w:val="20"/>
            </w:rPr>
            <w:t>Where such consent does not exist information may only be disclosed if it is in connection with criminal proceedings or in order to prevent substantial risk to the individual concerned. In either case p</w:t>
          </w:r>
          <w:r>
            <w:rPr>
              <w:color w:val="000000"/>
              <w:sz w:val="20"/>
              <w:szCs w:val="20"/>
            </w:rPr>
            <w:t>ermission of the Director – Data Protection</w:t>
          </w:r>
          <w:r w:rsidRPr="00364848">
            <w:rPr>
              <w:color w:val="000000"/>
              <w:sz w:val="20"/>
              <w:szCs w:val="20"/>
            </w:rPr>
            <w:t xml:space="preserve"> or Services Manager should first be sought.</w:t>
          </w:r>
        </w:p>
        <w:p w14:paraId="2040117A" w14:textId="64CEE809" w:rsidR="00361A00" w:rsidRPr="00364848" w:rsidRDefault="00361A00" w:rsidP="00361A00">
          <w:pPr>
            <w:pStyle w:val="Policyindentnumbering"/>
            <w:tabs>
              <w:tab w:val="clear" w:pos="1260"/>
              <w:tab w:val="num" w:pos="1134"/>
            </w:tabs>
            <w:ind w:left="1134" w:hanging="283"/>
            <w:rPr>
              <w:color w:val="000000"/>
              <w:sz w:val="20"/>
              <w:szCs w:val="20"/>
            </w:rPr>
          </w:pPr>
          <w:r w:rsidRPr="00364848">
            <w:rPr>
              <w:color w:val="000000"/>
              <w:sz w:val="20"/>
              <w:szCs w:val="20"/>
            </w:rPr>
            <w:t>Personal information should only be com</w:t>
          </w:r>
          <w:r>
            <w:rPr>
              <w:color w:val="000000"/>
              <w:sz w:val="20"/>
              <w:szCs w:val="20"/>
            </w:rPr>
            <w:t xml:space="preserve">municated within </w:t>
          </w:r>
          <w:r w:rsidR="00F40BC8">
            <w:rPr>
              <w:color w:val="000000"/>
              <w:sz w:val="20"/>
              <w:szCs w:val="20"/>
            </w:rPr>
            <w:t>Audentes Fortuna</w:t>
          </w:r>
          <w:r>
            <w:rPr>
              <w:color w:val="000000"/>
              <w:sz w:val="20"/>
              <w:szCs w:val="20"/>
            </w:rPr>
            <w:t xml:space="preserve"> Security Solutions Limited staff</w:t>
          </w:r>
          <w:r w:rsidRPr="00364848">
            <w:rPr>
              <w:color w:val="000000"/>
              <w:sz w:val="20"/>
              <w:szCs w:val="20"/>
            </w:rPr>
            <w:t xml:space="preserve"> on a strict need to know basis. Care should be taken that conversations containing personal or special categories of </w:t>
          </w:r>
          <w:r w:rsidRPr="00364848">
            <w:rPr>
              <w:color w:val="000000"/>
              <w:sz w:val="20"/>
            </w:rPr>
            <w:t>personal information</w:t>
          </w:r>
          <w:r w:rsidRPr="00364848">
            <w:rPr>
              <w:color w:val="000000"/>
              <w:sz w:val="20"/>
              <w:szCs w:val="20"/>
            </w:rPr>
            <w:t xml:space="preserve"> may not be overheard by people who should not have access to such information.</w:t>
          </w:r>
        </w:p>
        <w:p w14:paraId="54EB26B2" w14:textId="77777777" w:rsidR="00361A00" w:rsidRPr="00364848" w:rsidRDefault="00361A00" w:rsidP="00361A00">
          <w:pPr>
            <w:pStyle w:val="Heading3"/>
            <w:spacing w:before="0" w:line="320" w:lineRule="atLeast"/>
            <w:ind w:right="675" w:firstLine="851"/>
            <w:jc w:val="both"/>
            <w:rPr>
              <w:rStyle w:val="PolicySideHeadingChar"/>
              <w:rFonts w:eastAsiaTheme="majorEastAsia"/>
              <w:color w:val="000000"/>
              <w:sz w:val="20"/>
              <w:szCs w:val="20"/>
            </w:rPr>
          </w:pPr>
        </w:p>
        <w:p w14:paraId="5C386F67" w14:textId="77777777" w:rsidR="00361A00" w:rsidRPr="00014EA7" w:rsidRDefault="00361A00" w:rsidP="00361A00">
          <w:pPr>
            <w:pStyle w:val="Heading3"/>
            <w:spacing w:before="0" w:line="320" w:lineRule="atLeast"/>
            <w:ind w:right="675" w:firstLine="851"/>
            <w:jc w:val="both"/>
            <w:rPr>
              <w:color w:val="2E74B5"/>
              <w:sz w:val="20"/>
              <w:szCs w:val="20"/>
            </w:rPr>
          </w:pPr>
          <w:r w:rsidRPr="00014EA7">
            <w:rPr>
              <w:rStyle w:val="PolicySideHeadingChar"/>
              <w:rFonts w:eastAsiaTheme="majorEastAsia"/>
              <w:color w:val="2E74B5"/>
              <w:sz w:val="20"/>
              <w:szCs w:val="20"/>
            </w:rPr>
            <w:t>Ethnic</w:t>
          </w:r>
          <w:r w:rsidRPr="00014EA7">
            <w:rPr>
              <w:color w:val="2E74B5"/>
              <w:sz w:val="20"/>
              <w:szCs w:val="20"/>
            </w:rPr>
            <w:t xml:space="preserve"> </w:t>
          </w:r>
          <w:r w:rsidRPr="00014EA7">
            <w:rPr>
              <w:rStyle w:val="PolicySideHeadingChar"/>
              <w:rFonts w:eastAsiaTheme="majorEastAsia"/>
              <w:color w:val="2E74B5"/>
              <w:sz w:val="20"/>
              <w:szCs w:val="20"/>
            </w:rPr>
            <w:t>Monitoring</w:t>
          </w:r>
        </w:p>
        <w:p w14:paraId="7C169C1B" w14:textId="0FEE54A4" w:rsidR="00361A00" w:rsidRPr="00364848" w:rsidRDefault="00361A00" w:rsidP="00361A00">
          <w:pPr>
            <w:pStyle w:val="Policybodytext"/>
            <w:spacing w:before="0" w:after="0" w:line="320" w:lineRule="atLeast"/>
            <w:ind w:left="851" w:right="675"/>
            <w:rPr>
              <w:color w:val="000000"/>
              <w:sz w:val="20"/>
              <w:szCs w:val="20"/>
            </w:rPr>
          </w:pPr>
          <w:r>
            <w:rPr>
              <w:color w:val="000000"/>
              <w:sz w:val="20"/>
              <w:szCs w:val="20"/>
            </w:rPr>
            <w:t xml:space="preserve">In order for </w:t>
          </w:r>
          <w:r w:rsidR="00F40BC8">
            <w:rPr>
              <w:color w:val="000000"/>
              <w:sz w:val="20"/>
              <w:szCs w:val="20"/>
            </w:rPr>
            <w:t>Audentes Fortuna</w:t>
          </w:r>
          <w:r>
            <w:rPr>
              <w:color w:val="000000"/>
              <w:sz w:val="20"/>
              <w:szCs w:val="20"/>
            </w:rPr>
            <w:t xml:space="preserve"> Security Solutions Limited</w:t>
          </w:r>
          <w:r w:rsidRPr="00364848">
            <w:rPr>
              <w:color w:val="000000"/>
              <w:sz w:val="20"/>
              <w:szCs w:val="20"/>
            </w:rPr>
            <w:t xml:space="preserve"> to monito</w:t>
          </w:r>
          <w:r>
            <w:rPr>
              <w:color w:val="000000"/>
              <w:sz w:val="20"/>
              <w:szCs w:val="20"/>
            </w:rPr>
            <w:t>r how well our staff</w:t>
          </w:r>
          <w:r w:rsidRPr="00364848">
            <w:rPr>
              <w:color w:val="000000"/>
              <w:sz w:val="20"/>
              <w:szCs w:val="20"/>
            </w:rPr>
            <w:t xml:space="preserve"> and service users reflect the diversity of the local community we request that they complete an Equ</w:t>
          </w:r>
          <w:r>
            <w:rPr>
              <w:color w:val="000000"/>
              <w:sz w:val="20"/>
              <w:szCs w:val="20"/>
            </w:rPr>
            <w:t>ality and Diversity Monitoring Form.  The completion of the F</w:t>
          </w:r>
          <w:r w:rsidRPr="00364848">
            <w:rPr>
              <w:color w:val="000000"/>
              <w:sz w:val="20"/>
              <w:szCs w:val="20"/>
            </w:rPr>
            <w:t>orm is voluntary, although strongly encouraged. Responses are securely stored and held on a pass worded database for statistical purposes.</w:t>
          </w:r>
        </w:p>
        <w:p w14:paraId="0A6FA1E9" w14:textId="77777777" w:rsidR="00361A00" w:rsidRPr="00364848" w:rsidRDefault="00361A00" w:rsidP="00361A00">
          <w:pPr>
            <w:pStyle w:val="Policybodytext"/>
            <w:spacing w:before="0" w:after="0" w:line="320" w:lineRule="atLeast"/>
            <w:ind w:right="675" w:firstLine="851"/>
            <w:rPr>
              <w:color w:val="000000"/>
              <w:sz w:val="20"/>
              <w:szCs w:val="20"/>
            </w:rPr>
          </w:pPr>
        </w:p>
        <w:p w14:paraId="77A322E9"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Use of Files, Books and Paper Records</w:t>
          </w:r>
        </w:p>
        <w:p w14:paraId="1C74BB10" w14:textId="77777777" w:rsidR="00337181"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In order to prevent unauthorised access or accidental loss or damage to personal information, it is important that care is taken to protect personal data.  Paper records should be kept in locked cabinets/drawers overnight and care should be taken that </w:t>
          </w:r>
        </w:p>
        <w:p w14:paraId="3A613523" w14:textId="77777777" w:rsidR="00337181" w:rsidRDefault="00337181" w:rsidP="00361A00">
          <w:pPr>
            <w:pStyle w:val="Policybodytext"/>
            <w:spacing w:before="0" w:after="0" w:line="320" w:lineRule="atLeast"/>
            <w:ind w:left="851" w:right="675"/>
            <w:rPr>
              <w:color w:val="000000"/>
              <w:sz w:val="20"/>
              <w:szCs w:val="20"/>
            </w:rPr>
          </w:pPr>
        </w:p>
        <w:p w14:paraId="487F387C" w14:textId="4539182C"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lastRenderedPageBreak/>
            <w:t>personal and special categories of personal information is not left unattended and in clear view during the working the day. If your work involves you having personal / and/or special categories of personal data at home or in your car, the same</w:t>
          </w:r>
          <w:r>
            <w:rPr>
              <w:color w:val="000000"/>
              <w:sz w:val="20"/>
              <w:szCs w:val="20"/>
            </w:rPr>
            <w:t xml:space="preserve"> care must</w:t>
          </w:r>
          <w:r w:rsidRPr="00364848">
            <w:rPr>
              <w:color w:val="000000"/>
              <w:sz w:val="20"/>
              <w:szCs w:val="20"/>
            </w:rPr>
            <w:t xml:space="preserve"> be taken.</w:t>
          </w:r>
        </w:p>
        <w:p w14:paraId="53A6BFFE" w14:textId="77777777" w:rsidR="00361A00" w:rsidRPr="00364848" w:rsidRDefault="00361A00" w:rsidP="00361A00">
          <w:pPr>
            <w:pStyle w:val="Policybodytext"/>
            <w:spacing w:before="0" w:after="0" w:line="320" w:lineRule="atLeast"/>
            <w:ind w:right="675" w:firstLine="851"/>
            <w:rPr>
              <w:color w:val="000000"/>
              <w:sz w:val="20"/>
              <w:szCs w:val="20"/>
            </w:rPr>
          </w:pPr>
        </w:p>
        <w:p w14:paraId="3F205009"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Disposal of Scrap Paper, Printing or Photocopying Overruns</w:t>
          </w:r>
        </w:p>
        <w:p w14:paraId="55AB3E2A"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Be aware that names/addresses/phone numbers and other information written on scrap paper are also considered to be confidential.  Please do not keep or use any scrap paper that contains personal information but ensure that it is shredded.  </w:t>
          </w:r>
        </w:p>
        <w:p w14:paraId="257CA362"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If you are transferring papers from your home, or your client’s home, to the office for shredding this should be done as soon as possible and not left in a car for a period of time. When transporting documents they should be carried out of sight in the boot of your car. </w:t>
          </w:r>
        </w:p>
        <w:p w14:paraId="39949D13" w14:textId="77777777" w:rsidR="00361A00" w:rsidRPr="00364848" w:rsidRDefault="00361A00" w:rsidP="00361A00">
          <w:pPr>
            <w:pStyle w:val="Policybodytext"/>
            <w:spacing w:before="0" w:after="0" w:line="320" w:lineRule="atLeast"/>
            <w:ind w:right="675" w:firstLine="851"/>
            <w:rPr>
              <w:color w:val="000000"/>
              <w:sz w:val="20"/>
              <w:szCs w:val="20"/>
            </w:rPr>
          </w:pPr>
        </w:p>
        <w:p w14:paraId="155ABDC4"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Computers</w:t>
          </w:r>
        </w:p>
        <w:p w14:paraId="552ED634"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Where computers are networked, access to personal and special categories of personal information is restricted by password to authorised personnel only.  </w:t>
          </w:r>
        </w:p>
        <w:p w14:paraId="00DC661B"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Computer monitors in the reception area, or other public areas, should be positioned in such a way so that passers-by cannot see what is being displayed.  If this is not possible then privacy screens should be used on the monitor to afford this level of protection.  If working in a public area, e</w:t>
          </w:r>
          <w:r>
            <w:rPr>
              <w:color w:val="000000"/>
              <w:sz w:val="20"/>
              <w:szCs w:val="20"/>
            </w:rPr>
            <w:t>.</w:t>
          </w:r>
          <w:r w:rsidRPr="00364848">
            <w:rPr>
              <w:color w:val="000000"/>
              <w:sz w:val="20"/>
              <w:szCs w:val="20"/>
            </w:rPr>
            <w:t>g</w:t>
          </w:r>
          <w:r>
            <w:rPr>
              <w:color w:val="000000"/>
              <w:sz w:val="20"/>
              <w:szCs w:val="20"/>
            </w:rPr>
            <w:t>.</w:t>
          </w:r>
          <w:r w:rsidRPr="00364848">
            <w:rPr>
              <w:color w:val="000000"/>
              <w:sz w:val="20"/>
              <w:szCs w:val="20"/>
            </w:rPr>
            <w:t xml:space="preserve"> reception, you should lock your computer when leaving it unattended.</w:t>
          </w:r>
        </w:p>
        <w:p w14:paraId="2245CBCA" w14:textId="46F4A008"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Firewalls and virus protection to be </w:t>
          </w:r>
          <w:r w:rsidR="00337181" w:rsidRPr="00364848">
            <w:rPr>
              <w:color w:val="000000"/>
              <w:sz w:val="20"/>
              <w:szCs w:val="20"/>
            </w:rPr>
            <w:t>always employed</w:t>
          </w:r>
          <w:r w:rsidRPr="00364848">
            <w:rPr>
              <w:color w:val="000000"/>
              <w:sz w:val="20"/>
              <w:szCs w:val="20"/>
            </w:rPr>
            <w:t xml:space="preserve"> to reduce the possibility of hackers accessing our system and thereby obtaining access to confidential records.</w:t>
          </w:r>
        </w:p>
        <w:p w14:paraId="6AA7BDC7"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Documents should only be stored on the server or cloud-based systems and not on individual computers.  </w:t>
          </w:r>
        </w:p>
        <w:p w14:paraId="402865E1" w14:textId="77777777" w:rsidR="00361A00" w:rsidRDefault="00361A00" w:rsidP="00361A00">
          <w:pPr>
            <w:pStyle w:val="Policybodytext"/>
            <w:spacing w:before="0" w:after="0" w:line="320" w:lineRule="atLeast"/>
            <w:ind w:left="851" w:right="675"/>
            <w:rPr>
              <w:color w:val="000000"/>
              <w:sz w:val="20"/>
              <w:szCs w:val="20"/>
            </w:rPr>
          </w:pPr>
          <w:r w:rsidRPr="00364848">
            <w:rPr>
              <w:color w:val="000000"/>
              <w:sz w:val="20"/>
              <w:szCs w:val="20"/>
            </w:rPr>
            <w:t>Where computers or other mobile devices are taken for use off the premises the device must be password protected.</w:t>
          </w:r>
        </w:p>
        <w:p w14:paraId="68D93E28" w14:textId="77777777" w:rsidR="00361A00" w:rsidRPr="00364848" w:rsidRDefault="00361A00" w:rsidP="00361A00">
          <w:pPr>
            <w:pStyle w:val="Policybodytext"/>
            <w:spacing w:before="0" w:after="0" w:line="320" w:lineRule="atLeast"/>
            <w:ind w:left="851" w:right="675"/>
            <w:rPr>
              <w:color w:val="000000"/>
              <w:sz w:val="20"/>
              <w:szCs w:val="20"/>
            </w:rPr>
          </w:pPr>
        </w:p>
        <w:p w14:paraId="71326111" w14:textId="77777777" w:rsidR="00361A00" w:rsidRPr="00014EA7" w:rsidRDefault="00361A00" w:rsidP="00361A00">
          <w:pPr>
            <w:pStyle w:val="Policybodytext"/>
            <w:spacing w:before="0" w:after="0" w:line="320" w:lineRule="atLeast"/>
            <w:ind w:left="131" w:right="675" w:firstLine="720"/>
            <w:rPr>
              <w:b/>
              <w:color w:val="2E74B5"/>
              <w:sz w:val="20"/>
              <w:szCs w:val="20"/>
            </w:rPr>
          </w:pPr>
          <w:r w:rsidRPr="00014EA7">
            <w:rPr>
              <w:b/>
              <w:color w:val="2E74B5"/>
              <w:sz w:val="20"/>
              <w:szCs w:val="20"/>
            </w:rPr>
            <w:t xml:space="preserve">Cloud Computing  </w:t>
          </w:r>
        </w:p>
        <w:p w14:paraId="34C2AF87" w14:textId="241F148D"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When commissioning </w:t>
          </w:r>
          <w:r w:rsidR="00337181" w:rsidRPr="00364848">
            <w:rPr>
              <w:color w:val="000000"/>
              <w:sz w:val="20"/>
              <w:szCs w:val="20"/>
            </w:rPr>
            <w:t>cl</w:t>
          </w:r>
          <w:r w:rsidR="00337181">
            <w:rPr>
              <w:color w:val="000000"/>
              <w:sz w:val="20"/>
              <w:szCs w:val="20"/>
            </w:rPr>
            <w:t>oud-based</w:t>
          </w:r>
          <w:r>
            <w:rPr>
              <w:color w:val="000000"/>
              <w:sz w:val="20"/>
              <w:szCs w:val="20"/>
            </w:rPr>
            <w:t xml:space="preserve"> systems, the </w:t>
          </w:r>
          <w:r w:rsidR="00F40BC8">
            <w:rPr>
              <w:color w:val="000000"/>
              <w:sz w:val="20"/>
              <w:szCs w:val="20"/>
            </w:rPr>
            <w:t>Audentes Fortuna</w:t>
          </w:r>
          <w:r w:rsidRPr="00364848">
            <w:rPr>
              <w:color w:val="000000"/>
              <w:sz w:val="20"/>
              <w:szCs w:val="20"/>
            </w:rPr>
            <w:t xml:space="preserve"> will satisfy themselves as to the compliance of data protection principles and robustness of the cloud based providers. </w:t>
          </w:r>
        </w:p>
        <w:p w14:paraId="2BD4ACAE" w14:textId="38368421" w:rsidR="00361A00" w:rsidRPr="00364848" w:rsidRDefault="00361A00" w:rsidP="00361A00">
          <w:pPr>
            <w:pStyle w:val="Policybodytext"/>
            <w:spacing w:before="0" w:after="0" w:line="320" w:lineRule="atLeast"/>
            <w:ind w:left="851" w:right="675"/>
            <w:rPr>
              <w:color w:val="000000"/>
              <w:sz w:val="20"/>
              <w:szCs w:val="20"/>
            </w:rPr>
          </w:pPr>
          <w:r>
            <w:rPr>
              <w:color w:val="000000"/>
              <w:sz w:val="20"/>
              <w:szCs w:val="20"/>
            </w:rPr>
            <w:t xml:space="preserve">The </w:t>
          </w:r>
          <w:r w:rsidR="00F40BC8">
            <w:rPr>
              <w:color w:val="000000"/>
              <w:sz w:val="20"/>
              <w:szCs w:val="20"/>
            </w:rPr>
            <w:t>Audentes Fortuna</w:t>
          </w:r>
          <w:r w:rsidRPr="00364848">
            <w:rPr>
              <w:color w:val="000000"/>
              <w:sz w:val="20"/>
              <w:szCs w:val="20"/>
            </w:rPr>
            <w:t xml:space="preserve"> currently uses two </w:t>
          </w:r>
          <w:r w:rsidR="00337181" w:rsidRPr="00364848">
            <w:rPr>
              <w:color w:val="000000"/>
              <w:sz w:val="20"/>
              <w:szCs w:val="20"/>
            </w:rPr>
            <w:t>cloud-based</w:t>
          </w:r>
          <w:r w:rsidRPr="00364848">
            <w:rPr>
              <w:color w:val="000000"/>
              <w:sz w:val="20"/>
              <w:szCs w:val="20"/>
            </w:rPr>
            <w:t xml:space="preserve"> data management systems to hold and manage information about its service users and donors/supporters.  </w:t>
          </w:r>
        </w:p>
        <w:p w14:paraId="18F15280" w14:textId="77777777" w:rsidR="00361A00" w:rsidRPr="00364848" w:rsidRDefault="00361A00" w:rsidP="00361A00">
          <w:pPr>
            <w:pStyle w:val="Policybodytext"/>
            <w:spacing w:before="0" w:after="0" w:line="320" w:lineRule="atLeast"/>
            <w:ind w:right="675"/>
            <w:rPr>
              <w:color w:val="000000"/>
              <w:sz w:val="20"/>
              <w:szCs w:val="20"/>
            </w:rPr>
          </w:pPr>
        </w:p>
        <w:p w14:paraId="7CF6B051" w14:textId="77777777" w:rsidR="00361A00" w:rsidRPr="00014EA7" w:rsidRDefault="00361A00" w:rsidP="00361A00">
          <w:pPr>
            <w:pStyle w:val="Policybodytext"/>
            <w:spacing w:before="0" w:after="0" w:line="320" w:lineRule="atLeast"/>
            <w:ind w:right="675" w:firstLine="851"/>
            <w:rPr>
              <w:color w:val="2E74B5"/>
              <w:sz w:val="20"/>
              <w:szCs w:val="20"/>
            </w:rPr>
          </w:pPr>
          <w:r w:rsidRPr="00014EA7">
            <w:rPr>
              <w:b/>
              <w:color w:val="2E74B5"/>
              <w:sz w:val="20"/>
              <w:szCs w:val="20"/>
            </w:rPr>
            <w:t>Direct Marketing</w:t>
          </w:r>
        </w:p>
        <w:p w14:paraId="1ED71FFE" w14:textId="709A159F"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Direct Marketing is a </w:t>
          </w:r>
          <w:r>
            <w:rPr>
              <w:color w:val="000000"/>
              <w:sz w:val="20"/>
              <w:szCs w:val="20"/>
            </w:rPr>
            <w:t xml:space="preserve">way of </w:t>
          </w:r>
          <w:r w:rsidRPr="00364848">
            <w:rPr>
              <w:color w:val="000000"/>
              <w:sz w:val="20"/>
              <w:szCs w:val="20"/>
            </w:rPr>
            <w:t>communication</w:t>
          </w:r>
          <w:r>
            <w:rPr>
              <w:color w:val="000000"/>
              <w:sz w:val="20"/>
              <w:szCs w:val="20"/>
            </w:rPr>
            <w:t xml:space="preserve">. </w:t>
          </w:r>
          <w:r w:rsidRPr="00364848">
            <w:rPr>
              <w:color w:val="000000"/>
              <w:sz w:val="20"/>
              <w:szCs w:val="20"/>
            </w:rPr>
            <w:t>The communication may be in any of a variety of formats including mail, telemarketing and email.  The responses should be recorded to inform the ne</w:t>
          </w:r>
          <w:r>
            <w:rPr>
              <w:color w:val="000000"/>
              <w:sz w:val="20"/>
              <w:szCs w:val="20"/>
            </w:rPr>
            <w:t xml:space="preserve">xt communication. The </w:t>
          </w:r>
          <w:r w:rsidR="00F40BC8">
            <w:rPr>
              <w:color w:val="000000"/>
              <w:sz w:val="20"/>
              <w:szCs w:val="20"/>
            </w:rPr>
            <w:t>Audentes Fortuna</w:t>
          </w:r>
          <w:r w:rsidRPr="00364848">
            <w:rPr>
              <w:color w:val="000000"/>
              <w:sz w:val="20"/>
              <w:szCs w:val="20"/>
            </w:rPr>
            <w:t xml:space="preserve"> will not share or sell its database(s) with outside organisations.  </w:t>
          </w:r>
        </w:p>
        <w:p w14:paraId="2C5BA47E" w14:textId="77777777" w:rsidR="00337181" w:rsidRDefault="00337181" w:rsidP="00361A00">
          <w:pPr>
            <w:pStyle w:val="Policybodytext"/>
            <w:spacing w:before="0" w:after="0" w:line="320" w:lineRule="atLeast"/>
            <w:ind w:left="851" w:right="675"/>
            <w:rPr>
              <w:color w:val="000000"/>
              <w:sz w:val="20"/>
              <w:szCs w:val="20"/>
            </w:rPr>
          </w:pPr>
        </w:p>
        <w:p w14:paraId="006A0EC2" w14:textId="77777777" w:rsidR="00337181" w:rsidRDefault="00337181" w:rsidP="00361A00">
          <w:pPr>
            <w:pStyle w:val="Policybodytext"/>
            <w:spacing w:before="0" w:after="0" w:line="320" w:lineRule="atLeast"/>
            <w:ind w:left="851" w:right="675"/>
            <w:rPr>
              <w:color w:val="000000"/>
              <w:sz w:val="20"/>
              <w:szCs w:val="20"/>
            </w:rPr>
          </w:pPr>
        </w:p>
        <w:p w14:paraId="3DF323D2" w14:textId="3FB9EF05" w:rsidR="00361A00" w:rsidRPr="00364848" w:rsidRDefault="00361A00" w:rsidP="00361A00">
          <w:pPr>
            <w:pStyle w:val="Policybodytext"/>
            <w:spacing w:before="0" w:after="0" w:line="320" w:lineRule="atLeast"/>
            <w:ind w:left="851" w:right="675"/>
            <w:rPr>
              <w:color w:val="000000"/>
              <w:sz w:val="20"/>
              <w:szCs w:val="20"/>
            </w:rPr>
          </w:pPr>
          <w:r>
            <w:rPr>
              <w:color w:val="000000"/>
              <w:sz w:val="20"/>
              <w:szCs w:val="20"/>
            </w:rPr>
            <w:lastRenderedPageBreak/>
            <w:t xml:space="preserve">The </w:t>
          </w:r>
          <w:r w:rsidR="00F40BC8">
            <w:rPr>
              <w:color w:val="000000"/>
              <w:sz w:val="20"/>
              <w:szCs w:val="20"/>
            </w:rPr>
            <w:t>Audentes Fortuna</w:t>
          </w:r>
          <w:r w:rsidRPr="00364848">
            <w:rPr>
              <w:color w:val="000000"/>
              <w:sz w:val="20"/>
              <w:szCs w:val="20"/>
            </w:rPr>
            <w:t xml:space="preserve"> holds information on our staff, volunteers, clients and other supporters, to whom we will from time to time send copies of our newsletters, magazine and details of other activities that may be of interest to them.  Specific consent to contact will be sought from our staff, clients and other supporters, including which formats they prefer (</w:t>
          </w:r>
          <w:r w:rsidR="00337181" w:rsidRPr="00364848">
            <w:rPr>
              <w:color w:val="000000"/>
              <w:sz w:val="20"/>
              <w:szCs w:val="20"/>
            </w:rPr>
            <w:t>e</w:t>
          </w:r>
          <w:r w:rsidR="00337181">
            <w:rPr>
              <w:color w:val="000000"/>
              <w:sz w:val="20"/>
              <w:szCs w:val="20"/>
            </w:rPr>
            <w:t>.</w:t>
          </w:r>
          <w:r w:rsidR="00337181" w:rsidRPr="00364848">
            <w:rPr>
              <w:color w:val="000000"/>
              <w:sz w:val="20"/>
              <w:szCs w:val="20"/>
            </w:rPr>
            <w:t>g</w:t>
          </w:r>
          <w:r w:rsidR="00337181">
            <w:rPr>
              <w:color w:val="000000"/>
              <w:sz w:val="20"/>
              <w:szCs w:val="20"/>
            </w:rPr>
            <w:t>.,</w:t>
          </w:r>
          <w:r w:rsidRPr="00364848">
            <w:rPr>
              <w:color w:val="000000"/>
              <w:sz w:val="20"/>
              <w:szCs w:val="20"/>
            </w:rPr>
            <w:t xml:space="preserve"> mail, email, phone etc</w:t>
          </w:r>
          <w:r>
            <w:rPr>
              <w:color w:val="000000"/>
              <w:sz w:val="20"/>
              <w:szCs w:val="20"/>
            </w:rPr>
            <w:t>.</w:t>
          </w:r>
          <w:r w:rsidRPr="00364848">
            <w:rPr>
              <w:color w:val="000000"/>
              <w:sz w:val="20"/>
              <w:szCs w:val="20"/>
            </w:rPr>
            <w:t>) before making any communications.</w:t>
          </w:r>
        </w:p>
        <w:p w14:paraId="33B2133F" w14:textId="67F67228"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 xml:space="preserve">We recognise that clients, </w:t>
          </w:r>
          <w:r>
            <w:rPr>
              <w:color w:val="000000"/>
              <w:sz w:val="20"/>
              <w:szCs w:val="20"/>
            </w:rPr>
            <w:t xml:space="preserve">staff, volunteers, </w:t>
          </w:r>
          <w:r w:rsidR="00337181">
            <w:rPr>
              <w:color w:val="000000"/>
              <w:sz w:val="20"/>
              <w:szCs w:val="20"/>
            </w:rPr>
            <w:t>suppliers,</w:t>
          </w:r>
          <w:r>
            <w:rPr>
              <w:color w:val="000000"/>
              <w:sz w:val="20"/>
              <w:szCs w:val="20"/>
            </w:rPr>
            <w:t xml:space="preserve"> and contractors</w:t>
          </w:r>
          <w:r w:rsidRPr="00364848">
            <w:rPr>
              <w:color w:val="000000"/>
              <w:sz w:val="20"/>
              <w:szCs w:val="20"/>
            </w:rPr>
            <w:t xml:space="preserve"> for whom we hold records have the right to unsubscribe from our mailing lists.  This wish will be recorded on their records and will be excluded from future contacts.</w:t>
          </w:r>
        </w:p>
        <w:p w14:paraId="51991733" w14:textId="77777777" w:rsidR="00361A00" w:rsidRDefault="00361A00" w:rsidP="00361A00">
          <w:pPr>
            <w:pStyle w:val="Policybodytext"/>
            <w:spacing w:before="0" w:after="0" w:line="320" w:lineRule="atLeast"/>
            <w:ind w:left="851" w:right="675"/>
            <w:rPr>
              <w:color w:val="000000"/>
              <w:sz w:val="20"/>
              <w:szCs w:val="20"/>
            </w:rPr>
          </w:pPr>
        </w:p>
        <w:p w14:paraId="791BEC05" w14:textId="112E325F" w:rsidR="00361A00" w:rsidRDefault="00361A00" w:rsidP="00361A00">
          <w:pPr>
            <w:pStyle w:val="Policybodytext"/>
            <w:spacing w:before="0" w:after="0" w:line="320" w:lineRule="atLeast"/>
            <w:ind w:left="851" w:right="675"/>
            <w:rPr>
              <w:b/>
              <w:color w:val="000000"/>
              <w:sz w:val="20"/>
              <w:szCs w:val="20"/>
            </w:rPr>
          </w:pPr>
          <w:r w:rsidRPr="00364848">
            <w:rPr>
              <w:color w:val="000000"/>
              <w:sz w:val="20"/>
              <w:szCs w:val="20"/>
            </w:rPr>
            <w:t>The following statement is to be included on any forms used to obtain personal data:</w:t>
          </w:r>
          <w:r w:rsidRPr="00364848">
            <w:rPr>
              <w:b/>
              <w:color w:val="000000"/>
              <w:sz w:val="20"/>
              <w:szCs w:val="20"/>
            </w:rPr>
            <w:t xml:space="preserve"> We promise never to share or sell your information to other organisations or businesses and you can opt out of our communications at any time by telephoning 01392 202092, writing to </w:t>
          </w:r>
          <w:r w:rsidR="00F40BC8">
            <w:rPr>
              <w:b/>
              <w:color w:val="000000"/>
              <w:sz w:val="20"/>
              <w:szCs w:val="20"/>
            </w:rPr>
            <w:t>Audentes Fortuna</w:t>
          </w:r>
          <w:r>
            <w:rPr>
              <w:b/>
              <w:color w:val="000000"/>
              <w:sz w:val="20"/>
              <w:szCs w:val="20"/>
            </w:rPr>
            <w:t xml:space="preserve"> Security Solutions Limited, Suite 2, 121 Victoria Road, Romford, RM1 2LX</w:t>
          </w:r>
          <w:r w:rsidRPr="00364848">
            <w:rPr>
              <w:b/>
              <w:color w:val="000000"/>
              <w:sz w:val="20"/>
              <w:szCs w:val="20"/>
            </w:rPr>
            <w:t xml:space="preserve"> or </w:t>
          </w:r>
        </w:p>
        <w:p w14:paraId="3F3A7C9E" w14:textId="77777777" w:rsidR="00361A00" w:rsidRDefault="00361A00" w:rsidP="00361A00">
          <w:pPr>
            <w:pStyle w:val="Policybodytext"/>
            <w:spacing w:before="0" w:after="0" w:line="320" w:lineRule="atLeast"/>
            <w:ind w:left="131" w:right="675" w:firstLine="720"/>
            <w:rPr>
              <w:b/>
              <w:color w:val="000000"/>
              <w:sz w:val="20"/>
              <w:szCs w:val="20"/>
            </w:rPr>
          </w:pPr>
        </w:p>
        <w:p w14:paraId="41CB9C87" w14:textId="77777777" w:rsidR="00361A00" w:rsidRPr="00364848" w:rsidRDefault="00361A00" w:rsidP="00361A00">
          <w:pPr>
            <w:pStyle w:val="Policybodytext"/>
            <w:spacing w:before="0" w:after="0" w:line="320" w:lineRule="atLeast"/>
            <w:ind w:left="131" w:right="675" w:firstLine="720"/>
            <w:rPr>
              <w:color w:val="000000"/>
              <w:sz w:val="20"/>
              <w:szCs w:val="20"/>
            </w:rPr>
          </w:pPr>
          <w:r>
            <w:rPr>
              <w:b/>
              <w:color w:val="000000"/>
              <w:sz w:val="20"/>
              <w:szCs w:val="20"/>
            </w:rPr>
            <w:t>B</w:t>
          </w:r>
          <w:r w:rsidRPr="00364848">
            <w:rPr>
              <w:b/>
              <w:color w:val="000000"/>
              <w:sz w:val="20"/>
              <w:szCs w:val="20"/>
            </w:rPr>
            <w:t xml:space="preserve">y sending an email to </w:t>
          </w:r>
          <w:hyperlink r:id="rId14" w:history="1">
            <w:r w:rsidRPr="00066D7C">
              <w:rPr>
                <w:rStyle w:val="Hyperlink"/>
                <w:b/>
                <w:sz w:val="20"/>
                <w:szCs w:val="20"/>
              </w:rPr>
              <w:t>admin@ageukexeter.org.uk</w:t>
            </w:r>
          </w:hyperlink>
          <w:r>
            <w:rPr>
              <w:b/>
              <w:color w:val="000000"/>
              <w:sz w:val="20"/>
              <w:szCs w:val="20"/>
            </w:rPr>
            <w:t xml:space="preserve">. </w:t>
          </w:r>
        </w:p>
        <w:p w14:paraId="3B40CCCC" w14:textId="77777777" w:rsidR="00361A00" w:rsidRPr="00364848" w:rsidRDefault="00361A00" w:rsidP="00361A00">
          <w:pPr>
            <w:pStyle w:val="PolicySideHeading"/>
            <w:spacing w:line="320" w:lineRule="atLeast"/>
            <w:ind w:right="675" w:firstLine="851"/>
            <w:jc w:val="both"/>
            <w:rPr>
              <w:color w:val="000000"/>
              <w:sz w:val="20"/>
              <w:szCs w:val="20"/>
            </w:rPr>
          </w:pPr>
        </w:p>
        <w:p w14:paraId="3FFD7B36" w14:textId="77777777" w:rsidR="00361A00" w:rsidRPr="00364848" w:rsidRDefault="00361A00" w:rsidP="00361A00">
          <w:pPr>
            <w:pStyle w:val="PolicySideHeading"/>
            <w:spacing w:line="320" w:lineRule="atLeast"/>
            <w:ind w:left="851" w:right="675"/>
            <w:jc w:val="both"/>
            <w:rPr>
              <w:b w:val="0"/>
              <w:color w:val="000000"/>
              <w:sz w:val="20"/>
              <w:szCs w:val="20"/>
            </w:rPr>
          </w:pPr>
          <w:r w:rsidRPr="00364848">
            <w:rPr>
              <w:b w:val="0"/>
              <w:color w:val="000000"/>
              <w:sz w:val="20"/>
              <w:szCs w:val="20"/>
            </w:rPr>
            <w:t>Any documentation which gathers personal and/or special categories of personal data should contain the following Privacy Statement information:</w:t>
          </w:r>
        </w:p>
        <w:p w14:paraId="7A6C9CEE" w14:textId="77777777" w:rsidR="00361A00" w:rsidRPr="00364848" w:rsidRDefault="00361A00" w:rsidP="00337181">
          <w:pPr>
            <w:pStyle w:val="PolicySideHeading"/>
            <w:numPr>
              <w:ilvl w:val="0"/>
              <w:numId w:val="4"/>
            </w:numPr>
            <w:spacing w:line="320" w:lineRule="atLeast"/>
            <w:ind w:right="675" w:firstLine="131"/>
            <w:jc w:val="both"/>
            <w:rPr>
              <w:b w:val="0"/>
              <w:color w:val="000000"/>
              <w:sz w:val="20"/>
              <w:szCs w:val="20"/>
            </w:rPr>
          </w:pPr>
          <w:r w:rsidRPr="00364848">
            <w:rPr>
              <w:b w:val="0"/>
              <w:color w:val="000000"/>
              <w:sz w:val="20"/>
              <w:szCs w:val="20"/>
            </w:rPr>
            <w:t>Explain who we are</w:t>
          </w:r>
        </w:p>
        <w:p w14:paraId="33CD6041" w14:textId="77777777" w:rsidR="00361A00" w:rsidRPr="00364848" w:rsidRDefault="00361A00" w:rsidP="00337181">
          <w:pPr>
            <w:pStyle w:val="PolicySideHeading"/>
            <w:numPr>
              <w:ilvl w:val="0"/>
              <w:numId w:val="4"/>
            </w:numPr>
            <w:spacing w:line="320" w:lineRule="atLeast"/>
            <w:ind w:right="675" w:firstLine="131"/>
            <w:jc w:val="both"/>
            <w:rPr>
              <w:b w:val="0"/>
              <w:color w:val="000000"/>
              <w:sz w:val="20"/>
              <w:szCs w:val="20"/>
            </w:rPr>
          </w:pPr>
          <w:r w:rsidRPr="00364848">
            <w:rPr>
              <w:b w:val="0"/>
              <w:color w:val="000000"/>
              <w:sz w:val="20"/>
              <w:szCs w:val="20"/>
            </w:rPr>
            <w:t>What we will do with their data</w:t>
          </w:r>
        </w:p>
        <w:p w14:paraId="68F278F3" w14:textId="77777777" w:rsidR="00361A00" w:rsidRPr="00364848" w:rsidRDefault="00361A00" w:rsidP="00337181">
          <w:pPr>
            <w:pStyle w:val="PolicySideHeading"/>
            <w:numPr>
              <w:ilvl w:val="0"/>
              <w:numId w:val="4"/>
            </w:numPr>
            <w:spacing w:line="320" w:lineRule="atLeast"/>
            <w:ind w:right="675" w:firstLine="131"/>
            <w:jc w:val="both"/>
            <w:rPr>
              <w:b w:val="0"/>
              <w:color w:val="000000"/>
              <w:sz w:val="20"/>
              <w:szCs w:val="20"/>
            </w:rPr>
          </w:pPr>
          <w:r w:rsidRPr="00364848">
            <w:rPr>
              <w:b w:val="0"/>
              <w:color w:val="000000"/>
              <w:sz w:val="20"/>
              <w:szCs w:val="20"/>
            </w:rPr>
            <w:t>Who we will share it with</w:t>
          </w:r>
        </w:p>
        <w:p w14:paraId="3916EC3A" w14:textId="77777777" w:rsidR="00361A00" w:rsidRPr="00364848" w:rsidRDefault="00361A00" w:rsidP="00337181">
          <w:pPr>
            <w:pStyle w:val="PolicySideHeading"/>
            <w:numPr>
              <w:ilvl w:val="0"/>
              <w:numId w:val="4"/>
            </w:numPr>
            <w:spacing w:line="320" w:lineRule="atLeast"/>
            <w:ind w:right="675" w:firstLine="131"/>
            <w:jc w:val="both"/>
            <w:rPr>
              <w:b w:val="0"/>
              <w:color w:val="000000"/>
              <w:sz w:val="20"/>
              <w:szCs w:val="20"/>
            </w:rPr>
          </w:pPr>
          <w:r w:rsidRPr="00364848">
            <w:rPr>
              <w:b w:val="0"/>
              <w:color w:val="000000"/>
              <w:sz w:val="20"/>
              <w:szCs w:val="20"/>
            </w:rPr>
            <w:t>Consent for marketing notice</w:t>
          </w:r>
        </w:p>
        <w:p w14:paraId="3F7140C4" w14:textId="77777777" w:rsidR="00361A00" w:rsidRPr="00364848" w:rsidRDefault="00361A00" w:rsidP="00337181">
          <w:pPr>
            <w:pStyle w:val="PolicySideHeading"/>
            <w:numPr>
              <w:ilvl w:val="0"/>
              <w:numId w:val="4"/>
            </w:numPr>
            <w:spacing w:line="320" w:lineRule="atLeast"/>
            <w:ind w:right="675" w:firstLine="131"/>
            <w:jc w:val="both"/>
            <w:rPr>
              <w:b w:val="0"/>
              <w:color w:val="000000"/>
              <w:sz w:val="20"/>
              <w:szCs w:val="20"/>
            </w:rPr>
          </w:pPr>
          <w:r w:rsidRPr="00364848">
            <w:rPr>
              <w:b w:val="0"/>
              <w:color w:val="000000"/>
              <w:sz w:val="20"/>
              <w:szCs w:val="20"/>
            </w:rPr>
            <w:t>How long we will keep it for</w:t>
          </w:r>
        </w:p>
        <w:p w14:paraId="76CE74EB" w14:textId="77777777" w:rsidR="00361A00" w:rsidRPr="00364848" w:rsidRDefault="00361A00" w:rsidP="00337181">
          <w:pPr>
            <w:pStyle w:val="PolicySideHeading"/>
            <w:numPr>
              <w:ilvl w:val="0"/>
              <w:numId w:val="4"/>
            </w:numPr>
            <w:spacing w:line="320" w:lineRule="atLeast"/>
            <w:ind w:right="675" w:firstLine="131"/>
            <w:jc w:val="both"/>
            <w:rPr>
              <w:b w:val="0"/>
              <w:color w:val="000000"/>
              <w:sz w:val="20"/>
              <w:szCs w:val="20"/>
            </w:rPr>
          </w:pPr>
          <w:r w:rsidRPr="00364848">
            <w:rPr>
              <w:b w:val="0"/>
              <w:color w:val="000000"/>
              <w:sz w:val="20"/>
              <w:szCs w:val="20"/>
            </w:rPr>
            <w:t>That their data will be treated securely</w:t>
          </w:r>
        </w:p>
        <w:p w14:paraId="696853C7" w14:textId="77777777" w:rsidR="00361A00" w:rsidRPr="00364848" w:rsidRDefault="00361A00" w:rsidP="00337181">
          <w:pPr>
            <w:pStyle w:val="PolicySideHeading"/>
            <w:numPr>
              <w:ilvl w:val="0"/>
              <w:numId w:val="4"/>
            </w:numPr>
            <w:spacing w:line="320" w:lineRule="atLeast"/>
            <w:ind w:right="675" w:firstLine="131"/>
            <w:jc w:val="both"/>
            <w:rPr>
              <w:b w:val="0"/>
              <w:color w:val="000000"/>
              <w:sz w:val="20"/>
              <w:szCs w:val="20"/>
            </w:rPr>
          </w:pPr>
          <w:r w:rsidRPr="00364848">
            <w:rPr>
              <w:b w:val="0"/>
              <w:color w:val="000000"/>
              <w:sz w:val="20"/>
              <w:szCs w:val="20"/>
            </w:rPr>
            <w:t>How to opt out</w:t>
          </w:r>
        </w:p>
        <w:p w14:paraId="6262F599" w14:textId="77777777" w:rsidR="00361A00" w:rsidRPr="00364848" w:rsidRDefault="00361A00" w:rsidP="00337181">
          <w:pPr>
            <w:pStyle w:val="PolicySideHeading"/>
            <w:numPr>
              <w:ilvl w:val="0"/>
              <w:numId w:val="4"/>
            </w:numPr>
            <w:spacing w:line="320" w:lineRule="atLeast"/>
            <w:ind w:right="675" w:firstLine="131"/>
            <w:jc w:val="both"/>
            <w:rPr>
              <w:b w:val="0"/>
              <w:color w:val="000000"/>
              <w:sz w:val="20"/>
              <w:szCs w:val="20"/>
            </w:rPr>
          </w:pPr>
          <w:r w:rsidRPr="00364848">
            <w:rPr>
              <w:b w:val="0"/>
              <w:color w:val="000000"/>
              <w:sz w:val="20"/>
              <w:szCs w:val="20"/>
            </w:rPr>
            <w:t>Where they can find a copy of the full notice</w:t>
          </w:r>
        </w:p>
        <w:p w14:paraId="0974D58A" w14:textId="77777777" w:rsidR="00361A00" w:rsidRPr="00364848" w:rsidRDefault="00361A00" w:rsidP="00361A00">
          <w:pPr>
            <w:pStyle w:val="PolicySideHeading"/>
            <w:spacing w:line="320" w:lineRule="atLeast"/>
            <w:ind w:left="720" w:right="675" w:firstLine="851"/>
            <w:jc w:val="both"/>
            <w:rPr>
              <w:b w:val="0"/>
              <w:color w:val="000000"/>
              <w:sz w:val="20"/>
              <w:szCs w:val="20"/>
            </w:rPr>
          </w:pPr>
        </w:p>
        <w:p w14:paraId="6230B246" w14:textId="77777777" w:rsidR="00361A00" w:rsidRPr="00364848" w:rsidRDefault="00361A00" w:rsidP="00361A00">
          <w:pPr>
            <w:pStyle w:val="PolicySideHeading"/>
            <w:spacing w:line="320" w:lineRule="atLeast"/>
            <w:ind w:right="675" w:firstLine="851"/>
            <w:jc w:val="both"/>
            <w:rPr>
              <w:b w:val="0"/>
              <w:color w:val="000000"/>
              <w:sz w:val="20"/>
              <w:szCs w:val="20"/>
            </w:rPr>
          </w:pPr>
          <w:r>
            <w:rPr>
              <w:b w:val="0"/>
              <w:color w:val="000000"/>
              <w:sz w:val="20"/>
              <w:szCs w:val="20"/>
            </w:rPr>
            <w:t>A full</w:t>
          </w:r>
          <w:r w:rsidRPr="00364848">
            <w:rPr>
              <w:b w:val="0"/>
              <w:color w:val="000000"/>
              <w:sz w:val="20"/>
              <w:szCs w:val="20"/>
            </w:rPr>
            <w:t xml:space="preserve"> Privacy Statement will also be published on our website.</w:t>
          </w:r>
        </w:p>
        <w:p w14:paraId="0134088A" w14:textId="77777777" w:rsidR="00361A00" w:rsidRPr="00364848" w:rsidRDefault="00361A00" w:rsidP="00361A00">
          <w:pPr>
            <w:pStyle w:val="PolicySideHeading"/>
            <w:spacing w:line="320" w:lineRule="atLeast"/>
            <w:ind w:right="675" w:firstLine="851"/>
            <w:jc w:val="both"/>
            <w:rPr>
              <w:b w:val="0"/>
              <w:color w:val="000000"/>
              <w:sz w:val="20"/>
              <w:szCs w:val="20"/>
            </w:rPr>
          </w:pPr>
        </w:p>
        <w:p w14:paraId="44385932"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Personnel Records</w:t>
          </w:r>
        </w:p>
        <w:p w14:paraId="40C29C72" w14:textId="5D5C45C6"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The Regulations apply equally to</w:t>
          </w:r>
          <w:r>
            <w:rPr>
              <w:color w:val="000000"/>
              <w:sz w:val="20"/>
              <w:szCs w:val="20"/>
            </w:rPr>
            <w:t xml:space="preserve"> all staff records. The </w:t>
          </w:r>
          <w:r w:rsidR="00F40BC8">
            <w:rPr>
              <w:color w:val="000000"/>
              <w:sz w:val="20"/>
              <w:szCs w:val="20"/>
            </w:rPr>
            <w:t>Audentes Fortuna</w:t>
          </w:r>
          <w:r w:rsidRPr="00364848">
            <w:rPr>
              <w:color w:val="000000"/>
              <w:sz w:val="20"/>
              <w:szCs w:val="20"/>
            </w:rPr>
            <w:t xml:space="preserve"> may at times record special categories of personal data with the volunteer’s consent or as part of a staff member’s contract of employment.</w:t>
          </w:r>
        </w:p>
        <w:p w14:paraId="608FC6F2" w14:textId="333918A9" w:rsidR="00337181" w:rsidRDefault="00361A00" w:rsidP="00361A00">
          <w:pPr>
            <w:pStyle w:val="Policybodytext"/>
            <w:spacing w:before="0" w:after="0" w:line="320" w:lineRule="atLeast"/>
            <w:ind w:left="851" w:right="675"/>
            <w:rPr>
              <w:color w:val="000000"/>
              <w:sz w:val="20"/>
              <w:szCs w:val="20"/>
            </w:rPr>
          </w:pPr>
          <w:r>
            <w:rPr>
              <w:color w:val="000000"/>
              <w:sz w:val="20"/>
              <w:szCs w:val="20"/>
            </w:rPr>
            <w:t>For staff</w:t>
          </w:r>
          <w:r w:rsidRPr="00364848">
            <w:rPr>
              <w:color w:val="000000"/>
              <w:sz w:val="20"/>
              <w:szCs w:val="20"/>
            </w:rPr>
            <w:t xml:space="preserve"> who are regularly involved with vulnerable adults, it will</w:t>
          </w:r>
          <w:r>
            <w:rPr>
              <w:color w:val="000000"/>
              <w:sz w:val="20"/>
              <w:szCs w:val="20"/>
            </w:rPr>
            <w:t xml:space="preserve"> be necessary for the </w:t>
          </w:r>
          <w:r w:rsidR="00F40BC8">
            <w:rPr>
              <w:color w:val="000000"/>
              <w:sz w:val="20"/>
              <w:szCs w:val="20"/>
            </w:rPr>
            <w:t>Audentes Fortuna</w:t>
          </w:r>
          <w:r>
            <w:rPr>
              <w:color w:val="000000"/>
              <w:sz w:val="20"/>
              <w:szCs w:val="20"/>
            </w:rPr>
            <w:t xml:space="preserve"> </w:t>
          </w:r>
          <w:r w:rsidRPr="00364848">
            <w:rPr>
              <w:color w:val="000000"/>
              <w:sz w:val="20"/>
              <w:szCs w:val="20"/>
            </w:rPr>
            <w:t>to apply to the Disclosure &amp; Barring Service to request a disclosure of spent and unspent convictions, as well as cautions, reprimands and final warnings held on the police national computer.  Any information obtained will be dealt with under the strict terms of the DBS Code.    Access to the disclosure reports is limited to the Senior Management Team.  If there is a positiv</w:t>
          </w:r>
          <w:r>
            <w:rPr>
              <w:color w:val="000000"/>
              <w:sz w:val="20"/>
              <w:szCs w:val="20"/>
            </w:rPr>
            <w:t xml:space="preserve">e disclosure the </w:t>
          </w:r>
        </w:p>
        <w:p w14:paraId="7893236F" w14:textId="77777777" w:rsidR="00337181" w:rsidRDefault="00337181" w:rsidP="00361A00">
          <w:pPr>
            <w:pStyle w:val="Policybodytext"/>
            <w:spacing w:before="0" w:after="0" w:line="320" w:lineRule="atLeast"/>
            <w:ind w:left="851" w:right="675"/>
            <w:rPr>
              <w:color w:val="000000"/>
              <w:sz w:val="20"/>
              <w:szCs w:val="20"/>
            </w:rPr>
          </w:pPr>
        </w:p>
        <w:p w14:paraId="43ECA630" w14:textId="77777777" w:rsidR="00337181" w:rsidRDefault="00337181" w:rsidP="00361A00">
          <w:pPr>
            <w:pStyle w:val="Policybodytext"/>
            <w:spacing w:before="0" w:after="0" w:line="320" w:lineRule="atLeast"/>
            <w:ind w:left="851" w:right="675"/>
            <w:rPr>
              <w:color w:val="000000"/>
              <w:sz w:val="20"/>
              <w:szCs w:val="20"/>
            </w:rPr>
          </w:pPr>
        </w:p>
        <w:p w14:paraId="04F89916" w14:textId="3FC356FB" w:rsidR="00361A00" w:rsidRPr="00364848" w:rsidRDefault="00361A00" w:rsidP="00361A00">
          <w:pPr>
            <w:pStyle w:val="Policybodytext"/>
            <w:spacing w:before="0" w:after="0" w:line="320" w:lineRule="atLeast"/>
            <w:ind w:left="851" w:right="675"/>
            <w:rPr>
              <w:color w:val="000000"/>
              <w:sz w:val="20"/>
              <w:szCs w:val="20"/>
            </w:rPr>
          </w:pPr>
          <w:r>
            <w:rPr>
              <w:color w:val="000000"/>
              <w:sz w:val="20"/>
              <w:szCs w:val="20"/>
            </w:rPr>
            <w:lastRenderedPageBreak/>
            <w:t>concerned Director</w:t>
          </w:r>
          <w:r w:rsidRPr="00364848">
            <w:rPr>
              <w:color w:val="000000"/>
              <w:sz w:val="20"/>
              <w:szCs w:val="20"/>
            </w:rPr>
            <w:t xml:space="preserve"> will discuss this, anonymously, with the Chair of the Standards Committee and our insurers to assess the risk of appointment</w:t>
          </w:r>
          <w:r>
            <w:rPr>
              <w:color w:val="000000"/>
              <w:sz w:val="20"/>
              <w:szCs w:val="20"/>
            </w:rPr>
            <w:t xml:space="preserve">. </w:t>
          </w:r>
        </w:p>
        <w:p w14:paraId="50158209" w14:textId="77777777" w:rsidR="00361A00" w:rsidRPr="00364848" w:rsidRDefault="00361A00" w:rsidP="00361A00">
          <w:pPr>
            <w:pStyle w:val="Policybodytext"/>
            <w:spacing w:before="0" w:after="0" w:line="320" w:lineRule="atLeast"/>
            <w:ind w:right="675" w:firstLine="851"/>
            <w:rPr>
              <w:color w:val="000000"/>
              <w:sz w:val="20"/>
              <w:szCs w:val="20"/>
            </w:rPr>
          </w:pPr>
        </w:p>
        <w:p w14:paraId="642A7114"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Confidentiality</w:t>
          </w:r>
        </w:p>
        <w:p w14:paraId="4B40F5FD"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Further guidance regarding confidentiality issues can be found in our Confidentiality Policy.</w:t>
          </w:r>
        </w:p>
        <w:p w14:paraId="1629D011" w14:textId="64DB5242"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When working from home, or from some other off-site location, all data protection and confidentiality principles still apply.  All computer data, e.g. documents and programmes r</w:t>
          </w:r>
          <w:r>
            <w:rPr>
              <w:color w:val="000000"/>
              <w:sz w:val="20"/>
              <w:szCs w:val="20"/>
            </w:rPr>
            <w:t xml:space="preserve">elated to work for the </w:t>
          </w:r>
          <w:r w:rsidR="00F40BC8">
            <w:rPr>
              <w:color w:val="000000"/>
              <w:sz w:val="20"/>
              <w:szCs w:val="20"/>
            </w:rPr>
            <w:t>Audentes Fortuna</w:t>
          </w:r>
          <w:r w:rsidRPr="00364848">
            <w:rPr>
              <w:color w:val="000000"/>
              <w:sz w:val="20"/>
              <w:szCs w:val="20"/>
            </w:rPr>
            <w:t xml:space="preserve"> should not be stored on any external hard disk or on a personal computer.  If documents need to be worked on at a non-networked </w:t>
          </w:r>
          <w:r w:rsidR="007C2056" w:rsidRPr="00364848">
            <w:rPr>
              <w:color w:val="000000"/>
              <w:sz w:val="20"/>
              <w:szCs w:val="20"/>
            </w:rPr>
            <w:t>computer,</w:t>
          </w:r>
          <w:r w:rsidRPr="00364848">
            <w:rPr>
              <w:color w:val="000000"/>
              <w:sz w:val="20"/>
              <w:szCs w:val="20"/>
            </w:rPr>
            <w:t xml:space="preserve"> they should be saved onto a USB drive which should be password protected.</w:t>
          </w:r>
        </w:p>
        <w:p w14:paraId="5D1FD7E4"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Workstations in areas accessible to the public, e.g. reception or trading office, should operate a clear desk practice so that any paperwork, including paper diaries, containing personal and/or special categories of personal data is not left out on the desk where passers-by could see it.</w:t>
          </w:r>
        </w:p>
        <w:p w14:paraId="29AA3D1E"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When sending emails to outside organisations, e.g. social worker or hospital staff, care should be taken to ensure that any identifying data is removed and that codes (e.g. initials or identifying code number, such as social services number, etc.) are to be used.  Confidential and/or special categories of personal information should be written in a separate document which should be password protected before sending.  Wherever possible, this document should be ‘watermarked’ confidential.</w:t>
          </w:r>
        </w:p>
        <w:p w14:paraId="02F761F9"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Any paperwork kept away from the office (e</w:t>
          </w:r>
          <w:r>
            <w:rPr>
              <w:color w:val="000000"/>
              <w:sz w:val="20"/>
              <w:szCs w:val="20"/>
            </w:rPr>
            <w:t>.</w:t>
          </w:r>
          <w:r w:rsidRPr="00364848">
            <w:rPr>
              <w:color w:val="000000"/>
              <w:sz w:val="20"/>
              <w:szCs w:val="20"/>
            </w:rPr>
            <w:t>g</w:t>
          </w:r>
          <w:r>
            <w:rPr>
              <w:color w:val="000000"/>
              <w:sz w:val="20"/>
              <w:szCs w:val="20"/>
            </w:rPr>
            <w:t>.</w:t>
          </w:r>
          <w:r w:rsidRPr="00364848">
            <w:rPr>
              <w:color w:val="000000"/>
              <w:sz w:val="20"/>
              <w:szCs w:val="20"/>
            </w:rPr>
            <w:t xml:space="preserve"> clients care plan kept at home by a worker) should be treated as confidential and kept securely as if it were held in the office.  Documents should not be kept in open view (e</w:t>
          </w:r>
          <w:r>
            <w:rPr>
              <w:color w:val="000000"/>
              <w:sz w:val="20"/>
              <w:szCs w:val="20"/>
            </w:rPr>
            <w:t>.</w:t>
          </w:r>
          <w:r w:rsidRPr="00364848">
            <w:rPr>
              <w:color w:val="000000"/>
              <w:sz w:val="20"/>
              <w:szCs w:val="20"/>
            </w:rPr>
            <w:t>g</w:t>
          </w:r>
          <w:r>
            <w:rPr>
              <w:color w:val="000000"/>
              <w:sz w:val="20"/>
              <w:szCs w:val="20"/>
            </w:rPr>
            <w:t>.</w:t>
          </w:r>
          <w:r w:rsidRPr="00364848">
            <w:rPr>
              <w:color w:val="000000"/>
              <w:sz w:val="20"/>
              <w:szCs w:val="20"/>
            </w:rPr>
            <w:t xml:space="preserve"> on a desktop) but kept in a file in a drawer or filing cabinet as examples, the optimum being a locked cabinet but safely out of sight is a minimum requirement.  Enablers needing to take paperwork away from a client’s home (e</w:t>
          </w:r>
          <w:r>
            <w:rPr>
              <w:color w:val="000000"/>
              <w:sz w:val="20"/>
              <w:szCs w:val="20"/>
            </w:rPr>
            <w:t>.</w:t>
          </w:r>
          <w:r w:rsidRPr="00364848">
            <w:rPr>
              <w:color w:val="000000"/>
              <w:sz w:val="20"/>
              <w:szCs w:val="20"/>
            </w:rPr>
            <w:t>g</w:t>
          </w:r>
          <w:r>
            <w:rPr>
              <w:color w:val="000000"/>
              <w:sz w:val="20"/>
              <w:szCs w:val="20"/>
            </w:rPr>
            <w:t>.</w:t>
          </w:r>
          <w:r w:rsidRPr="00364848">
            <w:rPr>
              <w:color w:val="000000"/>
              <w:sz w:val="20"/>
              <w:szCs w:val="20"/>
            </w:rPr>
            <w:t xml:space="preserve"> unable to make a required phone call during the visit) must ensure that it is returned to the client’s home on the next visit.</w:t>
          </w:r>
        </w:p>
        <w:p w14:paraId="6776382A" w14:textId="1E36F7B6"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If you are carrying documents relating to a number of clients when on a series of home visits, you should keep the documents for other clients locked out of sight in the boot of the car (not on the front seat) and not take them into the clients home.  When carrying paper files or documents they should be in a locked briefcase or in a folder or bag which can be securely closed or zipped up.  The briefcase/folder/ba</w:t>
          </w:r>
          <w:r>
            <w:rPr>
              <w:color w:val="000000"/>
              <w:sz w:val="20"/>
              <w:szCs w:val="20"/>
            </w:rPr>
            <w:t xml:space="preserve">g should contain the </w:t>
          </w:r>
          <w:r w:rsidR="00F40BC8">
            <w:rPr>
              <w:color w:val="000000"/>
              <w:sz w:val="20"/>
              <w:szCs w:val="20"/>
            </w:rPr>
            <w:t>Audentes Fortuna</w:t>
          </w:r>
          <w:r w:rsidRPr="00364848">
            <w:rPr>
              <w:color w:val="000000"/>
              <w:sz w:val="20"/>
              <w:szCs w:val="20"/>
            </w:rPr>
            <w:t xml:space="preserve"> contact details.  Never take more personal data with you than is necessary for the job in hand.  Care should be taken to ensure that you leave a client’s home with the correct number of documents and that you haven’t inadvertently left something behind.</w:t>
          </w:r>
        </w:p>
        <w:p w14:paraId="3D5591A1" w14:textId="77777777" w:rsidR="00361A00" w:rsidRPr="00364848" w:rsidRDefault="00361A00" w:rsidP="00361A00">
          <w:pPr>
            <w:pStyle w:val="Policybodytext"/>
            <w:spacing w:before="0" w:after="0" w:line="320" w:lineRule="atLeast"/>
            <w:ind w:right="675" w:firstLine="851"/>
            <w:rPr>
              <w:color w:val="000000"/>
              <w:sz w:val="20"/>
              <w:szCs w:val="20"/>
            </w:rPr>
          </w:pPr>
        </w:p>
        <w:p w14:paraId="4F58363C" w14:textId="77777777" w:rsidR="00337181" w:rsidRDefault="00337181" w:rsidP="00361A00">
          <w:pPr>
            <w:pStyle w:val="Policybodytext"/>
            <w:spacing w:before="0" w:after="0" w:line="320" w:lineRule="atLeast"/>
            <w:ind w:right="675" w:firstLine="851"/>
            <w:rPr>
              <w:b/>
              <w:color w:val="2E74B5"/>
              <w:sz w:val="20"/>
              <w:szCs w:val="20"/>
            </w:rPr>
          </w:pPr>
        </w:p>
        <w:p w14:paraId="64C2EF88" w14:textId="77777777" w:rsidR="00337181" w:rsidRDefault="00337181" w:rsidP="00361A00">
          <w:pPr>
            <w:pStyle w:val="Policybodytext"/>
            <w:spacing w:before="0" w:after="0" w:line="320" w:lineRule="atLeast"/>
            <w:ind w:right="675" w:firstLine="851"/>
            <w:rPr>
              <w:b/>
              <w:color w:val="2E74B5"/>
              <w:sz w:val="20"/>
              <w:szCs w:val="20"/>
            </w:rPr>
          </w:pPr>
        </w:p>
        <w:p w14:paraId="4316F740" w14:textId="77777777" w:rsidR="00337181" w:rsidRDefault="00337181" w:rsidP="00361A00">
          <w:pPr>
            <w:pStyle w:val="Policybodytext"/>
            <w:spacing w:before="0" w:after="0" w:line="320" w:lineRule="atLeast"/>
            <w:ind w:right="675" w:firstLine="851"/>
            <w:rPr>
              <w:b/>
              <w:color w:val="2E74B5"/>
              <w:sz w:val="20"/>
              <w:szCs w:val="20"/>
            </w:rPr>
          </w:pPr>
        </w:p>
        <w:p w14:paraId="2FE1F13B" w14:textId="77777777" w:rsidR="00337181" w:rsidRDefault="00337181" w:rsidP="00361A00">
          <w:pPr>
            <w:pStyle w:val="Policybodytext"/>
            <w:spacing w:before="0" w:after="0" w:line="320" w:lineRule="atLeast"/>
            <w:ind w:right="675" w:firstLine="851"/>
            <w:rPr>
              <w:b/>
              <w:color w:val="2E74B5"/>
              <w:sz w:val="20"/>
              <w:szCs w:val="20"/>
            </w:rPr>
          </w:pPr>
        </w:p>
        <w:p w14:paraId="16C0AD53" w14:textId="6318221F" w:rsidR="00361A00" w:rsidRPr="00014EA7" w:rsidRDefault="00361A00" w:rsidP="00361A00">
          <w:pPr>
            <w:pStyle w:val="Policybodytext"/>
            <w:spacing w:before="0" w:after="0" w:line="320" w:lineRule="atLeast"/>
            <w:ind w:right="675" w:firstLine="851"/>
            <w:rPr>
              <w:b/>
              <w:color w:val="2E74B5"/>
              <w:sz w:val="20"/>
              <w:szCs w:val="20"/>
            </w:rPr>
          </w:pPr>
          <w:r w:rsidRPr="00014EA7">
            <w:rPr>
              <w:b/>
              <w:color w:val="2E74B5"/>
              <w:sz w:val="20"/>
              <w:szCs w:val="20"/>
            </w:rPr>
            <w:lastRenderedPageBreak/>
            <w:t>Retention of Records</w:t>
          </w:r>
        </w:p>
        <w:p w14:paraId="78C608D7"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Paper records should be retained for the following periods at the end of which they should be shredded:</w:t>
          </w:r>
        </w:p>
        <w:p w14:paraId="604E0914" w14:textId="77777777" w:rsidR="00361A00" w:rsidRPr="00364848" w:rsidRDefault="00361A00" w:rsidP="00361A00">
          <w:pPr>
            <w:pStyle w:val="Bullet"/>
            <w:tabs>
              <w:tab w:val="clear" w:pos="720"/>
              <w:tab w:val="num" w:pos="851"/>
            </w:tabs>
            <w:ind w:left="851" w:right="675" w:firstLine="0"/>
            <w:jc w:val="both"/>
            <w:rPr>
              <w:sz w:val="20"/>
              <w:szCs w:val="20"/>
            </w:rPr>
          </w:pPr>
          <w:r w:rsidRPr="00364848">
            <w:rPr>
              <w:sz w:val="20"/>
              <w:szCs w:val="20"/>
            </w:rPr>
            <w:t>Client records – 6 years after ceasing to be a client.</w:t>
          </w:r>
        </w:p>
        <w:p w14:paraId="2CBF308A" w14:textId="77777777" w:rsidR="00361A00" w:rsidRPr="00364848" w:rsidRDefault="00361A00" w:rsidP="00361A00">
          <w:pPr>
            <w:pStyle w:val="Bullet"/>
            <w:tabs>
              <w:tab w:val="clear" w:pos="720"/>
              <w:tab w:val="num" w:pos="426"/>
            </w:tabs>
            <w:ind w:left="426" w:right="675" w:firstLine="425"/>
            <w:jc w:val="both"/>
            <w:rPr>
              <w:sz w:val="20"/>
              <w:szCs w:val="20"/>
            </w:rPr>
          </w:pPr>
          <w:r w:rsidRPr="00364848">
            <w:rPr>
              <w:sz w:val="20"/>
              <w:szCs w:val="20"/>
            </w:rPr>
            <w:t>Staff records – 6 years after ceasing to be a member of staff.</w:t>
          </w:r>
        </w:p>
        <w:p w14:paraId="3DB5E3AB" w14:textId="77777777" w:rsidR="00361A00" w:rsidRPr="00364848" w:rsidRDefault="00361A00" w:rsidP="00361A00">
          <w:pPr>
            <w:pStyle w:val="Bullet"/>
            <w:tabs>
              <w:tab w:val="clear" w:pos="720"/>
              <w:tab w:val="num" w:pos="426"/>
            </w:tabs>
            <w:ind w:left="426" w:right="675" w:firstLine="425"/>
            <w:jc w:val="both"/>
            <w:rPr>
              <w:sz w:val="20"/>
              <w:szCs w:val="20"/>
            </w:rPr>
          </w:pPr>
          <w:r w:rsidRPr="00364848">
            <w:rPr>
              <w:sz w:val="20"/>
              <w:szCs w:val="20"/>
            </w:rPr>
            <w:t>Unsuccessful staff application forms – 6 months after vacancy closing date.</w:t>
          </w:r>
        </w:p>
        <w:p w14:paraId="05EBE02E" w14:textId="77777777" w:rsidR="00361A00" w:rsidRPr="00364848" w:rsidRDefault="00361A00" w:rsidP="00361A00">
          <w:pPr>
            <w:pStyle w:val="Bullet"/>
            <w:tabs>
              <w:tab w:val="clear" w:pos="720"/>
              <w:tab w:val="num" w:pos="426"/>
            </w:tabs>
            <w:ind w:left="426" w:right="675" w:firstLine="425"/>
            <w:jc w:val="both"/>
            <w:rPr>
              <w:sz w:val="20"/>
              <w:szCs w:val="20"/>
            </w:rPr>
          </w:pPr>
          <w:r w:rsidRPr="00364848">
            <w:rPr>
              <w:sz w:val="20"/>
              <w:szCs w:val="20"/>
            </w:rPr>
            <w:t>Volunteer records – 6 years after ceasing to be a volunteer.</w:t>
          </w:r>
        </w:p>
        <w:p w14:paraId="4503FC02" w14:textId="77777777" w:rsidR="00361A00" w:rsidRPr="00364848" w:rsidRDefault="00361A00" w:rsidP="00361A00">
          <w:pPr>
            <w:pStyle w:val="Bullet"/>
            <w:tabs>
              <w:tab w:val="clear" w:pos="720"/>
              <w:tab w:val="num" w:pos="426"/>
            </w:tabs>
            <w:ind w:left="426" w:right="675" w:firstLine="425"/>
            <w:jc w:val="both"/>
            <w:rPr>
              <w:sz w:val="20"/>
              <w:szCs w:val="20"/>
            </w:rPr>
          </w:pPr>
          <w:r w:rsidRPr="00364848">
            <w:rPr>
              <w:sz w:val="20"/>
              <w:szCs w:val="20"/>
            </w:rPr>
            <w:t>Timesheets and other financial documents – 7 years.</w:t>
          </w:r>
        </w:p>
        <w:p w14:paraId="44E7B484" w14:textId="77777777" w:rsidR="00361A00" w:rsidRPr="00364848" w:rsidRDefault="00361A00" w:rsidP="00361A00">
          <w:pPr>
            <w:pStyle w:val="Bullet"/>
            <w:tabs>
              <w:tab w:val="clear" w:pos="720"/>
              <w:tab w:val="num" w:pos="426"/>
            </w:tabs>
            <w:ind w:left="426" w:right="675" w:firstLine="425"/>
            <w:jc w:val="both"/>
            <w:rPr>
              <w:sz w:val="20"/>
              <w:szCs w:val="20"/>
            </w:rPr>
          </w:pPr>
          <w:r w:rsidRPr="00364848">
            <w:rPr>
              <w:sz w:val="20"/>
              <w:szCs w:val="20"/>
            </w:rPr>
            <w:t>Employer’s liability insurance – 40 years.</w:t>
          </w:r>
        </w:p>
        <w:p w14:paraId="0804F2FD" w14:textId="77777777" w:rsidR="00361A00" w:rsidRPr="00E24491" w:rsidRDefault="00361A00" w:rsidP="00361A00">
          <w:pPr>
            <w:pStyle w:val="Bullet"/>
            <w:numPr>
              <w:ilvl w:val="0"/>
              <w:numId w:val="0"/>
            </w:numPr>
            <w:ind w:left="851"/>
            <w:rPr>
              <w:sz w:val="20"/>
            </w:rPr>
          </w:pPr>
          <w:r w:rsidRPr="00E24491">
            <w:rPr>
              <w:sz w:val="20"/>
            </w:rPr>
            <w:t>Other documentation, e</w:t>
          </w:r>
          <w:r>
            <w:rPr>
              <w:sz w:val="20"/>
            </w:rPr>
            <w:t>.</w:t>
          </w:r>
          <w:r w:rsidRPr="00E24491">
            <w:rPr>
              <w:sz w:val="20"/>
            </w:rPr>
            <w:t>g</w:t>
          </w:r>
          <w:r>
            <w:rPr>
              <w:sz w:val="20"/>
            </w:rPr>
            <w:t>.</w:t>
          </w:r>
          <w:r w:rsidRPr="00E24491">
            <w:rPr>
              <w:sz w:val="20"/>
            </w:rPr>
            <w:t xml:space="preserve"> clients care plan sent to a worker as briefing for a visit, should be destroyed as soon as it is no longer needed for the task in hand.</w:t>
          </w:r>
        </w:p>
        <w:p w14:paraId="40EA8EE1" w14:textId="77777777" w:rsidR="00361A00" w:rsidRPr="00364848" w:rsidRDefault="00361A00" w:rsidP="00361A00">
          <w:pPr>
            <w:pStyle w:val="Policybodytext"/>
            <w:spacing w:before="0" w:after="0" w:line="320" w:lineRule="atLeast"/>
            <w:ind w:right="675" w:firstLine="851"/>
            <w:rPr>
              <w:color w:val="000000"/>
              <w:sz w:val="20"/>
              <w:szCs w:val="20"/>
            </w:rPr>
          </w:pPr>
          <w:r w:rsidRPr="00364848">
            <w:rPr>
              <w:color w:val="000000"/>
              <w:sz w:val="20"/>
              <w:szCs w:val="20"/>
            </w:rPr>
            <w:t>Archived records should clearly display the destruction date.</w:t>
          </w:r>
        </w:p>
        <w:p w14:paraId="017825B5" w14:textId="77777777" w:rsidR="00361A00" w:rsidRPr="00364848" w:rsidRDefault="00361A00" w:rsidP="00361A00">
          <w:pPr>
            <w:pStyle w:val="Policybodytext"/>
            <w:spacing w:before="0" w:after="0" w:line="320" w:lineRule="atLeast"/>
            <w:ind w:right="675"/>
            <w:rPr>
              <w:color w:val="000000"/>
              <w:sz w:val="20"/>
              <w:szCs w:val="20"/>
            </w:rPr>
          </w:pPr>
        </w:p>
        <w:p w14:paraId="794B4DAB" w14:textId="77777777" w:rsidR="00361A00" w:rsidRPr="00014EA7" w:rsidRDefault="00361A00" w:rsidP="00361A00">
          <w:pPr>
            <w:pStyle w:val="Policybodytext"/>
            <w:spacing w:before="0" w:after="0" w:line="320" w:lineRule="atLeast"/>
            <w:ind w:right="675" w:firstLine="851"/>
            <w:rPr>
              <w:b/>
              <w:color w:val="2E74B5"/>
              <w:sz w:val="20"/>
              <w:szCs w:val="20"/>
            </w:rPr>
          </w:pPr>
          <w:r w:rsidRPr="00014EA7">
            <w:rPr>
              <w:b/>
              <w:color w:val="2E74B5"/>
              <w:sz w:val="20"/>
              <w:szCs w:val="20"/>
            </w:rPr>
            <w:t>What to Do If There Is a Breach</w:t>
          </w:r>
        </w:p>
        <w:p w14:paraId="58EF8CCF"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If you discover, or suspect, a data protection breach you should report this to your line manager who will review our systems, in conjunction with the Senior Management Team and/or Quality Assurance &amp; Systems Manager, to prevent a reoccurrence.  The QA &amp; Systems Manager should be informed of the breach, action taken and outcomes to determine whether it needs to be reported to the Information Commissioner and also for re</w:t>
          </w:r>
          <w:r>
            <w:rPr>
              <w:color w:val="000000"/>
              <w:sz w:val="20"/>
              <w:szCs w:val="20"/>
            </w:rPr>
            <w:t>porting to the Board of Management</w:t>
          </w:r>
          <w:r w:rsidRPr="00364848">
            <w:rPr>
              <w:color w:val="000000"/>
              <w:sz w:val="20"/>
              <w:szCs w:val="20"/>
            </w:rPr>
            <w:t>.  There is a time limit for reporting breaches to ICO so the QA &amp; Systems Manager should be informed without delay.</w:t>
          </w:r>
        </w:p>
        <w:p w14:paraId="78F9D7F5"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Any deliberate or reckless breach of this Data Protection Policy by an employee or volunteer may result in disciplinary action which may result in dismissal.</w:t>
          </w:r>
        </w:p>
        <w:p w14:paraId="23DECE63" w14:textId="77777777" w:rsidR="00361A00" w:rsidRDefault="00361A00" w:rsidP="00361A00">
          <w:pPr>
            <w:pStyle w:val="Policybodytext"/>
            <w:spacing w:before="0" w:after="0" w:line="320" w:lineRule="atLeast"/>
            <w:ind w:right="675" w:firstLine="851"/>
            <w:rPr>
              <w:b/>
              <w:color w:val="000000"/>
              <w:sz w:val="20"/>
              <w:szCs w:val="20"/>
            </w:rPr>
          </w:pPr>
        </w:p>
        <w:p w14:paraId="35A07386" w14:textId="77777777" w:rsidR="00361A00" w:rsidRPr="00364848" w:rsidRDefault="00361A00" w:rsidP="00361A00">
          <w:pPr>
            <w:pStyle w:val="Policybodytext"/>
            <w:spacing w:before="0" w:after="0" w:line="320" w:lineRule="atLeast"/>
            <w:ind w:right="675" w:firstLine="851"/>
            <w:rPr>
              <w:b/>
              <w:color w:val="000000"/>
              <w:sz w:val="20"/>
              <w:szCs w:val="20"/>
            </w:rPr>
          </w:pPr>
        </w:p>
        <w:p w14:paraId="677CA110"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The Rights of an Individual</w:t>
          </w:r>
        </w:p>
        <w:p w14:paraId="333BC44C" w14:textId="77777777" w:rsidR="00361A00" w:rsidRPr="00364848" w:rsidRDefault="00361A00" w:rsidP="00361A00">
          <w:pPr>
            <w:pStyle w:val="Policybodytext"/>
            <w:spacing w:before="0" w:after="0" w:line="320" w:lineRule="atLeast"/>
            <w:ind w:right="675" w:firstLine="851"/>
            <w:rPr>
              <w:color w:val="000000"/>
              <w:sz w:val="20"/>
              <w:szCs w:val="20"/>
            </w:rPr>
          </w:pPr>
        </w:p>
        <w:p w14:paraId="16E65727"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Under the Regulations an individual has the following rights with regard to those who are processing his/her data:</w:t>
          </w:r>
        </w:p>
        <w:p w14:paraId="1DAA27D8" w14:textId="77777777" w:rsidR="00361A00" w:rsidRPr="00E24491" w:rsidRDefault="00361A00" w:rsidP="00337181">
          <w:pPr>
            <w:pStyle w:val="Bullet"/>
            <w:numPr>
              <w:ilvl w:val="0"/>
              <w:numId w:val="7"/>
            </w:numPr>
            <w:ind w:left="1418" w:hanging="567"/>
            <w:rPr>
              <w:sz w:val="20"/>
            </w:rPr>
          </w:pPr>
          <w:r w:rsidRPr="00E24491">
            <w:rPr>
              <w:sz w:val="20"/>
            </w:rPr>
            <w:t>Personal and special categories of personal data cannot be held without the individual’s consent (however, the consequences of not holding it can be explained and a service withheld).</w:t>
          </w:r>
        </w:p>
        <w:p w14:paraId="23C7578C" w14:textId="77777777" w:rsidR="00361A00" w:rsidRPr="00D01110" w:rsidRDefault="00361A00" w:rsidP="00337181">
          <w:pPr>
            <w:pStyle w:val="Bullet"/>
            <w:numPr>
              <w:ilvl w:val="0"/>
              <w:numId w:val="7"/>
            </w:numPr>
            <w:spacing w:before="0" w:after="0" w:line="320" w:lineRule="atLeast"/>
            <w:ind w:left="1418" w:right="675" w:hanging="567"/>
            <w:jc w:val="both"/>
            <w:rPr>
              <w:sz w:val="20"/>
              <w:szCs w:val="20"/>
            </w:rPr>
          </w:pPr>
          <w:r w:rsidRPr="00364848">
            <w:rPr>
              <w:sz w:val="20"/>
              <w:szCs w:val="20"/>
            </w:rPr>
            <w:t>Data cannot be used for the purposes of direct marketing of any goods or services if the Data Subject has declined their consent to do so.</w:t>
          </w:r>
        </w:p>
        <w:p w14:paraId="317653AD" w14:textId="77777777" w:rsidR="00361A00" w:rsidRDefault="00361A00" w:rsidP="00337181">
          <w:pPr>
            <w:pStyle w:val="Bullet"/>
            <w:numPr>
              <w:ilvl w:val="0"/>
              <w:numId w:val="7"/>
            </w:numPr>
            <w:spacing w:before="0" w:after="0" w:line="320" w:lineRule="atLeast"/>
            <w:ind w:left="1418" w:right="675" w:hanging="567"/>
            <w:jc w:val="both"/>
            <w:rPr>
              <w:sz w:val="20"/>
              <w:szCs w:val="20"/>
            </w:rPr>
          </w:pPr>
          <w:r w:rsidRPr="00364848">
            <w:rPr>
              <w:sz w:val="20"/>
              <w:szCs w:val="20"/>
            </w:rPr>
            <w:t>Individuals have a right to have their data erased and to prevent processing in specific circumstances:</w:t>
          </w:r>
        </w:p>
        <w:p w14:paraId="2374E812" w14:textId="77777777" w:rsidR="00361A00" w:rsidRDefault="00361A00" w:rsidP="00337181">
          <w:pPr>
            <w:pStyle w:val="Bullet"/>
            <w:numPr>
              <w:ilvl w:val="0"/>
              <w:numId w:val="7"/>
            </w:numPr>
            <w:spacing w:before="0" w:after="0" w:line="320" w:lineRule="atLeast"/>
            <w:ind w:left="1418" w:right="675" w:hanging="567"/>
            <w:jc w:val="both"/>
            <w:rPr>
              <w:sz w:val="20"/>
              <w:szCs w:val="20"/>
            </w:rPr>
          </w:pPr>
          <w:r w:rsidRPr="00E24491">
            <w:rPr>
              <w:sz w:val="20"/>
              <w:szCs w:val="20"/>
            </w:rPr>
            <w:t>Where data is no longer necessary in relation to the purpose for which it was originally collected</w:t>
          </w:r>
        </w:p>
        <w:p w14:paraId="56F7B44F" w14:textId="77777777" w:rsidR="00361A00" w:rsidRPr="00E24491" w:rsidRDefault="00361A00" w:rsidP="00337181">
          <w:pPr>
            <w:pStyle w:val="Bullet"/>
            <w:numPr>
              <w:ilvl w:val="0"/>
              <w:numId w:val="7"/>
            </w:numPr>
            <w:spacing w:before="0" w:after="0" w:line="320" w:lineRule="atLeast"/>
            <w:ind w:left="1418" w:right="675" w:hanging="567"/>
            <w:jc w:val="both"/>
            <w:rPr>
              <w:sz w:val="20"/>
              <w:szCs w:val="20"/>
            </w:rPr>
          </w:pPr>
          <w:r w:rsidRPr="00E24491">
            <w:rPr>
              <w:sz w:val="20"/>
              <w:szCs w:val="20"/>
            </w:rPr>
            <w:t>When an individual withdraws consent</w:t>
          </w:r>
        </w:p>
        <w:p w14:paraId="77CD1642" w14:textId="77777777" w:rsidR="00361A00" w:rsidRDefault="00361A00" w:rsidP="00337181">
          <w:pPr>
            <w:pStyle w:val="Bullet"/>
            <w:numPr>
              <w:ilvl w:val="0"/>
              <w:numId w:val="7"/>
            </w:numPr>
            <w:spacing w:before="0" w:after="0" w:line="320" w:lineRule="atLeast"/>
            <w:ind w:left="1418" w:right="675" w:hanging="567"/>
            <w:jc w:val="both"/>
            <w:rPr>
              <w:sz w:val="20"/>
              <w:szCs w:val="20"/>
            </w:rPr>
          </w:pPr>
          <w:r w:rsidRPr="00364848">
            <w:rPr>
              <w:sz w:val="20"/>
              <w:szCs w:val="20"/>
            </w:rPr>
            <w:t>When an individual objects to the processing and there is no overriding legitimate interest for continuing the processing</w:t>
          </w:r>
        </w:p>
        <w:p w14:paraId="11DBE0D5" w14:textId="77777777" w:rsidR="00361A00" w:rsidRPr="00E24491" w:rsidRDefault="00361A00" w:rsidP="00337181">
          <w:pPr>
            <w:pStyle w:val="Bullet"/>
            <w:numPr>
              <w:ilvl w:val="0"/>
              <w:numId w:val="7"/>
            </w:numPr>
            <w:spacing w:before="0" w:after="0" w:line="320" w:lineRule="atLeast"/>
            <w:ind w:left="1418" w:right="675" w:hanging="567"/>
            <w:jc w:val="both"/>
            <w:rPr>
              <w:sz w:val="20"/>
              <w:szCs w:val="20"/>
            </w:rPr>
          </w:pPr>
          <w:r w:rsidRPr="00E24491">
            <w:rPr>
              <w:sz w:val="20"/>
              <w:szCs w:val="20"/>
            </w:rPr>
            <w:lastRenderedPageBreak/>
            <w:t>Personal data was unlawfully processed</w:t>
          </w:r>
        </w:p>
        <w:p w14:paraId="3B4D12C9" w14:textId="6E9C6FEE" w:rsidR="00361A00" w:rsidRDefault="00361A00" w:rsidP="00337181">
          <w:pPr>
            <w:pStyle w:val="Bullet"/>
            <w:numPr>
              <w:ilvl w:val="0"/>
              <w:numId w:val="7"/>
            </w:numPr>
            <w:ind w:left="1418" w:right="675" w:hanging="567"/>
            <w:jc w:val="both"/>
            <w:rPr>
              <w:sz w:val="20"/>
              <w:szCs w:val="20"/>
            </w:rPr>
          </w:pPr>
          <w:r w:rsidRPr="00364848">
            <w:rPr>
              <w:sz w:val="20"/>
              <w:szCs w:val="20"/>
            </w:rPr>
            <w:t>An individual has a right to restrict processing – where process</w:t>
          </w:r>
          <w:r>
            <w:rPr>
              <w:sz w:val="20"/>
              <w:szCs w:val="20"/>
            </w:rPr>
            <w:t xml:space="preserve">ing is restricted, the </w:t>
          </w:r>
          <w:r w:rsidR="00F40BC8">
            <w:rPr>
              <w:sz w:val="20"/>
              <w:szCs w:val="20"/>
            </w:rPr>
            <w:t>Audentes Fortuna</w:t>
          </w:r>
          <w:r w:rsidRPr="00364848">
            <w:rPr>
              <w:sz w:val="20"/>
              <w:szCs w:val="20"/>
            </w:rPr>
            <w:t xml:space="preserve"> is permitted to store the personal data but not fur</w:t>
          </w:r>
          <w:r>
            <w:rPr>
              <w:sz w:val="20"/>
              <w:szCs w:val="20"/>
            </w:rPr>
            <w:t xml:space="preserve">ther process it. The </w:t>
          </w:r>
          <w:r w:rsidR="00F40BC8">
            <w:rPr>
              <w:sz w:val="20"/>
              <w:szCs w:val="20"/>
            </w:rPr>
            <w:t>Audentes Fortuna</w:t>
          </w:r>
          <w:r>
            <w:rPr>
              <w:sz w:val="20"/>
              <w:szCs w:val="20"/>
            </w:rPr>
            <w:t xml:space="preserve"> </w:t>
          </w:r>
          <w:r w:rsidRPr="00364848">
            <w:rPr>
              <w:sz w:val="20"/>
              <w:szCs w:val="20"/>
            </w:rPr>
            <w:t>can retain just enough information about the individual to ensure that the restriction is respected in the future.</w:t>
          </w:r>
        </w:p>
        <w:p w14:paraId="16D686D5" w14:textId="77777777" w:rsidR="00361A00" w:rsidRPr="00E24491" w:rsidRDefault="00361A00" w:rsidP="00337181">
          <w:pPr>
            <w:pStyle w:val="Bullet"/>
            <w:numPr>
              <w:ilvl w:val="0"/>
              <w:numId w:val="7"/>
            </w:numPr>
            <w:ind w:left="1418" w:right="675" w:hanging="567"/>
            <w:jc w:val="both"/>
            <w:rPr>
              <w:sz w:val="20"/>
              <w:szCs w:val="20"/>
            </w:rPr>
          </w:pPr>
          <w:r w:rsidRPr="00E24491">
            <w:rPr>
              <w:sz w:val="20"/>
              <w:szCs w:val="20"/>
            </w:rPr>
            <w:t>An individual has a ‘right to be forgotten’.</w:t>
          </w:r>
        </w:p>
        <w:p w14:paraId="3EFF5CBD" w14:textId="77777777" w:rsidR="00361A00" w:rsidRPr="00364848" w:rsidRDefault="00361A00" w:rsidP="00361A00">
          <w:pPr>
            <w:pStyle w:val="Bullet"/>
            <w:numPr>
              <w:ilvl w:val="0"/>
              <w:numId w:val="0"/>
            </w:numPr>
            <w:tabs>
              <w:tab w:val="num" w:pos="426"/>
            </w:tabs>
            <w:spacing w:before="0" w:after="0" w:line="320" w:lineRule="atLeast"/>
            <w:ind w:right="675" w:firstLine="851"/>
            <w:jc w:val="both"/>
            <w:rPr>
              <w:sz w:val="20"/>
              <w:szCs w:val="20"/>
            </w:rPr>
          </w:pPr>
        </w:p>
        <w:p w14:paraId="6595A3D0" w14:textId="5BD66017" w:rsidR="00361A00" w:rsidRPr="00364848" w:rsidRDefault="00361A00" w:rsidP="00361A00">
          <w:pPr>
            <w:pStyle w:val="Bullet"/>
            <w:numPr>
              <w:ilvl w:val="0"/>
              <w:numId w:val="0"/>
            </w:numPr>
            <w:tabs>
              <w:tab w:val="num" w:pos="426"/>
            </w:tabs>
            <w:spacing w:before="0" w:after="0" w:line="320" w:lineRule="atLeast"/>
            <w:ind w:left="851" w:right="675"/>
            <w:jc w:val="both"/>
            <w:rPr>
              <w:color w:val="000000"/>
              <w:sz w:val="20"/>
              <w:szCs w:val="20"/>
            </w:rPr>
          </w:pPr>
          <w:r>
            <w:rPr>
              <w:color w:val="000000"/>
              <w:sz w:val="20"/>
              <w:szCs w:val="20"/>
            </w:rPr>
            <w:t xml:space="preserve">The </w:t>
          </w:r>
          <w:r w:rsidR="00F40BC8">
            <w:rPr>
              <w:color w:val="000000"/>
              <w:sz w:val="20"/>
              <w:szCs w:val="20"/>
            </w:rPr>
            <w:t>Audentes Fortuna</w:t>
          </w:r>
          <w:r w:rsidRPr="00364848">
            <w:rPr>
              <w:color w:val="000000"/>
              <w:sz w:val="20"/>
              <w:szCs w:val="20"/>
            </w:rPr>
            <w:t xml:space="preserve"> will not undertake direct telephone marketing activities under any circumstances.</w:t>
          </w:r>
        </w:p>
        <w:p w14:paraId="38BA44A5" w14:textId="77777777" w:rsidR="00361A00" w:rsidRPr="00364848" w:rsidRDefault="00361A00" w:rsidP="00361A00">
          <w:pPr>
            <w:pStyle w:val="Policyindentbullet"/>
            <w:numPr>
              <w:ilvl w:val="0"/>
              <w:numId w:val="0"/>
            </w:numPr>
            <w:spacing w:before="0" w:after="0" w:line="320" w:lineRule="atLeast"/>
            <w:ind w:left="851" w:right="675"/>
            <w:jc w:val="both"/>
            <w:rPr>
              <w:color w:val="000000"/>
              <w:sz w:val="20"/>
              <w:szCs w:val="20"/>
            </w:rPr>
          </w:pPr>
          <w:r w:rsidRPr="00364848">
            <w:rPr>
              <w:color w:val="000000"/>
              <w:sz w:val="20"/>
              <w:szCs w:val="20"/>
            </w:rPr>
            <w:t>Data Subjects can ask, in writing to the</w:t>
          </w:r>
          <w:r>
            <w:rPr>
              <w:color w:val="000000"/>
              <w:sz w:val="20"/>
              <w:szCs w:val="20"/>
            </w:rPr>
            <w:t xml:space="preserve"> Director</w:t>
          </w:r>
          <w:r w:rsidRPr="00364848">
            <w:rPr>
              <w:color w:val="000000"/>
              <w:sz w:val="20"/>
              <w:szCs w:val="20"/>
            </w:rPr>
            <w:t>, to see all personal data held on them, including e-mails and computer or paper files.  The Data Processor must comply with such requests within 30 days of receipt of the written request.</w:t>
          </w:r>
        </w:p>
        <w:p w14:paraId="5CE83EDD" w14:textId="77777777" w:rsidR="00361A00" w:rsidRPr="00364848" w:rsidRDefault="00361A00" w:rsidP="00361A00">
          <w:pPr>
            <w:pStyle w:val="Policyindentbullet"/>
            <w:numPr>
              <w:ilvl w:val="0"/>
              <w:numId w:val="0"/>
            </w:numPr>
            <w:spacing w:before="0" w:after="0" w:line="320" w:lineRule="atLeast"/>
            <w:ind w:right="675" w:firstLine="851"/>
            <w:jc w:val="both"/>
            <w:rPr>
              <w:color w:val="000000"/>
              <w:sz w:val="20"/>
              <w:szCs w:val="20"/>
            </w:rPr>
          </w:pPr>
        </w:p>
        <w:p w14:paraId="54C084B8"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Powers of the Information Commissioner</w:t>
          </w:r>
        </w:p>
        <w:p w14:paraId="78B057EA" w14:textId="77777777" w:rsidR="00361A00" w:rsidRPr="00364848" w:rsidRDefault="00361A00" w:rsidP="00361A00">
          <w:pPr>
            <w:pStyle w:val="Policybodytext"/>
            <w:spacing w:before="0" w:after="0" w:line="320" w:lineRule="atLeast"/>
            <w:ind w:left="851" w:right="675"/>
            <w:rPr>
              <w:color w:val="000000"/>
              <w:sz w:val="20"/>
              <w:szCs w:val="20"/>
            </w:rPr>
          </w:pPr>
          <w:r w:rsidRPr="00364848">
            <w:rPr>
              <w:color w:val="000000"/>
              <w:sz w:val="20"/>
              <w:szCs w:val="20"/>
            </w:rPr>
            <w:t>The following are criminal offences, which could give rise to a fine and/or prison sentence</w:t>
          </w:r>
        </w:p>
        <w:p w14:paraId="20299A61" w14:textId="77777777" w:rsidR="00361A00" w:rsidRDefault="00361A00" w:rsidP="00361A00">
          <w:pPr>
            <w:pStyle w:val="Policyindentbullet"/>
            <w:tabs>
              <w:tab w:val="clear" w:pos="720"/>
            </w:tabs>
            <w:spacing w:before="0" w:after="0" w:line="320" w:lineRule="atLeast"/>
            <w:ind w:left="1134" w:right="675" w:hanging="283"/>
            <w:jc w:val="both"/>
            <w:rPr>
              <w:color w:val="000000"/>
              <w:sz w:val="20"/>
              <w:szCs w:val="20"/>
            </w:rPr>
          </w:pPr>
          <w:r w:rsidRPr="00364848">
            <w:rPr>
              <w:color w:val="000000"/>
              <w:sz w:val="20"/>
              <w:szCs w:val="20"/>
            </w:rPr>
            <w:t>The unlawful obtaining of personal data.</w:t>
          </w:r>
        </w:p>
        <w:p w14:paraId="77144424" w14:textId="77777777" w:rsidR="00361A00" w:rsidRDefault="00361A00" w:rsidP="00361A00">
          <w:pPr>
            <w:pStyle w:val="Policyindentbullet"/>
            <w:tabs>
              <w:tab w:val="clear" w:pos="720"/>
            </w:tabs>
            <w:spacing w:before="0" w:after="0" w:line="320" w:lineRule="atLeast"/>
            <w:ind w:left="1134" w:right="675" w:hanging="283"/>
            <w:jc w:val="both"/>
            <w:rPr>
              <w:color w:val="000000"/>
              <w:sz w:val="20"/>
              <w:szCs w:val="20"/>
            </w:rPr>
          </w:pPr>
          <w:r w:rsidRPr="00C27A45">
            <w:rPr>
              <w:color w:val="000000"/>
              <w:sz w:val="20"/>
              <w:szCs w:val="20"/>
            </w:rPr>
            <w:t>The unlawful selling of personal data.</w:t>
          </w:r>
        </w:p>
        <w:p w14:paraId="5F870F2A" w14:textId="77777777" w:rsidR="00361A00" w:rsidRPr="00C27A45" w:rsidRDefault="00361A00" w:rsidP="00361A00">
          <w:pPr>
            <w:pStyle w:val="Policyindentbullet"/>
            <w:tabs>
              <w:tab w:val="clear" w:pos="720"/>
            </w:tabs>
            <w:spacing w:before="0" w:after="0" w:line="320" w:lineRule="atLeast"/>
            <w:ind w:left="1134" w:right="675" w:hanging="283"/>
            <w:jc w:val="both"/>
            <w:rPr>
              <w:color w:val="000000"/>
              <w:sz w:val="20"/>
              <w:szCs w:val="20"/>
            </w:rPr>
          </w:pPr>
          <w:r w:rsidRPr="00C27A45">
            <w:rPr>
              <w:color w:val="000000"/>
              <w:sz w:val="20"/>
              <w:szCs w:val="20"/>
            </w:rPr>
            <w:t>The unlawful disclosure of personal data to unauthorised persons.</w:t>
          </w:r>
        </w:p>
        <w:p w14:paraId="5B5DA249" w14:textId="77777777" w:rsidR="00361A00" w:rsidRPr="00364848" w:rsidRDefault="00361A00" w:rsidP="00361A00">
          <w:pPr>
            <w:pStyle w:val="Policyindentbullet"/>
            <w:numPr>
              <w:ilvl w:val="0"/>
              <w:numId w:val="0"/>
            </w:numPr>
            <w:spacing w:before="0" w:after="0" w:line="320" w:lineRule="atLeast"/>
            <w:ind w:left="357" w:right="675" w:firstLine="851"/>
            <w:jc w:val="both"/>
            <w:rPr>
              <w:b/>
              <w:color w:val="000000"/>
              <w:sz w:val="20"/>
              <w:szCs w:val="20"/>
            </w:rPr>
          </w:pPr>
        </w:p>
        <w:p w14:paraId="3227B72B" w14:textId="77777777" w:rsidR="00361A00" w:rsidRPr="00014EA7" w:rsidRDefault="00361A00" w:rsidP="00361A00">
          <w:pPr>
            <w:pStyle w:val="PolicySideHeading"/>
            <w:spacing w:line="320" w:lineRule="atLeast"/>
            <w:ind w:right="675" w:firstLine="851"/>
            <w:jc w:val="both"/>
            <w:rPr>
              <w:color w:val="2E74B5"/>
              <w:sz w:val="20"/>
              <w:szCs w:val="20"/>
            </w:rPr>
          </w:pPr>
          <w:r w:rsidRPr="00014EA7">
            <w:rPr>
              <w:color w:val="2E74B5"/>
              <w:sz w:val="20"/>
              <w:szCs w:val="20"/>
            </w:rPr>
            <w:t>Further Information</w:t>
          </w:r>
        </w:p>
        <w:p w14:paraId="38AAAEA2" w14:textId="77777777" w:rsidR="00361A00" w:rsidRPr="00364848" w:rsidRDefault="00361A00" w:rsidP="00361A00">
          <w:pPr>
            <w:pStyle w:val="Policybodytext"/>
            <w:spacing w:before="0" w:after="0" w:line="320" w:lineRule="atLeast"/>
            <w:ind w:right="675" w:firstLine="851"/>
            <w:rPr>
              <w:color w:val="000000"/>
              <w:sz w:val="20"/>
              <w:szCs w:val="20"/>
            </w:rPr>
          </w:pPr>
          <w:r w:rsidRPr="00364848">
            <w:rPr>
              <w:color w:val="000000"/>
              <w:sz w:val="20"/>
              <w:szCs w:val="20"/>
            </w:rPr>
            <w:t xml:space="preserve">Further information is available at </w:t>
          </w:r>
          <w:hyperlink r:id="rId15" w:history="1">
            <w:r w:rsidRPr="00364848">
              <w:rPr>
                <w:rStyle w:val="Hyperlink"/>
                <w:rFonts w:cs="Arial"/>
                <w:color w:val="000000"/>
                <w:sz w:val="20"/>
                <w:szCs w:val="20"/>
              </w:rPr>
              <w:t>www.informationcommissioner.gov.uk</w:t>
            </w:r>
          </w:hyperlink>
          <w:r w:rsidRPr="00364848">
            <w:rPr>
              <w:color w:val="000000"/>
              <w:sz w:val="20"/>
              <w:szCs w:val="20"/>
            </w:rPr>
            <w:t xml:space="preserve"> </w:t>
          </w:r>
        </w:p>
        <w:p w14:paraId="06FA57AB" w14:textId="77777777" w:rsidR="00361A00" w:rsidRPr="00364848" w:rsidRDefault="00361A00" w:rsidP="00361A00">
          <w:pPr>
            <w:pStyle w:val="PolicySideHeading"/>
            <w:spacing w:line="320" w:lineRule="atLeast"/>
            <w:ind w:right="675" w:firstLine="851"/>
            <w:jc w:val="both"/>
            <w:rPr>
              <w:color w:val="000000"/>
              <w:sz w:val="20"/>
              <w:szCs w:val="20"/>
            </w:rPr>
          </w:pPr>
          <w:r w:rsidRPr="00364848">
            <w:rPr>
              <w:color w:val="000000"/>
              <w:sz w:val="20"/>
              <w:szCs w:val="20"/>
            </w:rPr>
            <w:t>Details of the Information Commissioner</w:t>
          </w:r>
        </w:p>
        <w:p w14:paraId="4D01F44A" w14:textId="77777777" w:rsidR="00361A00" w:rsidRDefault="00361A00" w:rsidP="00361A00">
          <w:pPr>
            <w:pStyle w:val="Policybodytext"/>
            <w:spacing w:before="0" w:after="0" w:line="320" w:lineRule="atLeast"/>
            <w:ind w:right="675" w:firstLine="851"/>
            <w:rPr>
              <w:color w:val="000000"/>
              <w:sz w:val="20"/>
              <w:szCs w:val="20"/>
            </w:rPr>
          </w:pPr>
        </w:p>
        <w:p w14:paraId="5F05AB6C" w14:textId="77777777" w:rsidR="00361A00" w:rsidRPr="00364848" w:rsidRDefault="00361A00" w:rsidP="00361A00">
          <w:pPr>
            <w:pStyle w:val="Policybodytext"/>
            <w:spacing w:before="0" w:after="0" w:line="320" w:lineRule="atLeast"/>
            <w:ind w:right="675" w:firstLine="851"/>
            <w:rPr>
              <w:color w:val="000000"/>
              <w:sz w:val="20"/>
              <w:szCs w:val="20"/>
            </w:rPr>
          </w:pPr>
          <w:r w:rsidRPr="00364848">
            <w:rPr>
              <w:color w:val="000000"/>
              <w:sz w:val="20"/>
              <w:szCs w:val="20"/>
            </w:rPr>
            <w:t>The Informat</w:t>
          </w:r>
          <w:r>
            <w:rPr>
              <w:color w:val="000000"/>
              <w:sz w:val="20"/>
              <w:szCs w:val="20"/>
            </w:rPr>
            <w:t>ion Commissioner’s Office</w:t>
          </w:r>
        </w:p>
        <w:p w14:paraId="778E47B1" w14:textId="77777777" w:rsidR="00361A00" w:rsidRPr="00364848" w:rsidRDefault="00361A00" w:rsidP="00361A00">
          <w:pPr>
            <w:pStyle w:val="BodySingle"/>
            <w:spacing w:line="320" w:lineRule="atLeast"/>
            <w:ind w:right="675" w:firstLine="851"/>
            <w:jc w:val="both"/>
            <w:rPr>
              <w:color w:val="000000"/>
              <w:sz w:val="20"/>
            </w:rPr>
          </w:pPr>
          <w:r w:rsidRPr="00364848">
            <w:rPr>
              <w:color w:val="000000"/>
              <w:sz w:val="20"/>
            </w:rPr>
            <w:t>Wycliffe House</w:t>
          </w:r>
        </w:p>
        <w:p w14:paraId="28613C00" w14:textId="77777777" w:rsidR="00361A00" w:rsidRPr="00364848" w:rsidRDefault="00361A00" w:rsidP="00361A00">
          <w:pPr>
            <w:pStyle w:val="BodySingle"/>
            <w:spacing w:line="320" w:lineRule="atLeast"/>
            <w:ind w:right="675" w:firstLine="851"/>
            <w:jc w:val="both"/>
            <w:rPr>
              <w:color w:val="000000"/>
              <w:sz w:val="20"/>
            </w:rPr>
          </w:pPr>
          <w:r w:rsidRPr="00364848">
            <w:rPr>
              <w:color w:val="000000"/>
              <w:sz w:val="20"/>
            </w:rPr>
            <w:t>Water Lane</w:t>
          </w:r>
        </w:p>
        <w:p w14:paraId="354798A7" w14:textId="77777777" w:rsidR="00361A00" w:rsidRPr="00364848" w:rsidRDefault="00361A00" w:rsidP="00361A00">
          <w:pPr>
            <w:pStyle w:val="BodySingle"/>
            <w:spacing w:line="320" w:lineRule="atLeast"/>
            <w:ind w:right="675" w:firstLine="851"/>
            <w:jc w:val="both"/>
            <w:rPr>
              <w:color w:val="000000"/>
              <w:sz w:val="20"/>
            </w:rPr>
          </w:pPr>
          <w:r w:rsidRPr="00364848">
            <w:rPr>
              <w:color w:val="000000"/>
              <w:sz w:val="20"/>
            </w:rPr>
            <w:t>Wilmslow</w:t>
          </w:r>
        </w:p>
        <w:p w14:paraId="16B8118B" w14:textId="77777777" w:rsidR="00361A00" w:rsidRPr="00364848" w:rsidRDefault="00361A00" w:rsidP="00361A00">
          <w:pPr>
            <w:pStyle w:val="BodySingle"/>
            <w:spacing w:line="320" w:lineRule="atLeast"/>
            <w:ind w:right="675" w:firstLine="851"/>
            <w:jc w:val="both"/>
            <w:rPr>
              <w:color w:val="000000"/>
              <w:sz w:val="20"/>
            </w:rPr>
          </w:pPr>
          <w:r w:rsidRPr="00364848">
            <w:rPr>
              <w:color w:val="000000"/>
              <w:sz w:val="20"/>
            </w:rPr>
            <w:t>Cheshire SK9 5AF</w:t>
          </w:r>
        </w:p>
        <w:p w14:paraId="2E85B0ED" w14:textId="77777777" w:rsidR="00361A00" w:rsidRDefault="00361A00" w:rsidP="00361A00">
          <w:pPr>
            <w:pStyle w:val="BodySingle"/>
            <w:spacing w:line="320" w:lineRule="atLeast"/>
            <w:ind w:right="675" w:firstLine="851"/>
            <w:jc w:val="both"/>
            <w:rPr>
              <w:color w:val="000000"/>
              <w:sz w:val="20"/>
            </w:rPr>
          </w:pPr>
        </w:p>
        <w:p w14:paraId="59E14D1C" w14:textId="77777777" w:rsidR="00361A00" w:rsidRPr="00364848" w:rsidRDefault="00361A00" w:rsidP="00361A00">
          <w:pPr>
            <w:pStyle w:val="BodySingle"/>
            <w:spacing w:line="320" w:lineRule="atLeast"/>
            <w:ind w:right="675" w:firstLine="851"/>
            <w:jc w:val="both"/>
            <w:rPr>
              <w:color w:val="000000"/>
              <w:sz w:val="20"/>
            </w:rPr>
          </w:pPr>
          <w:r w:rsidRPr="00364848">
            <w:rPr>
              <w:color w:val="000000"/>
              <w:sz w:val="20"/>
            </w:rPr>
            <w:t>Switchboard</w:t>
          </w:r>
          <w:r w:rsidRPr="00364848">
            <w:rPr>
              <w:i/>
              <w:iCs/>
              <w:color w:val="000000"/>
              <w:sz w:val="20"/>
            </w:rPr>
            <w:t>:</w:t>
          </w:r>
          <w:r w:rsidRPr="00364848">
            <w:rPr>
              <w:color w:val="000000"/>
              <w:sz w:val="20"/>
            </w:rPr>
            <w:t xml:space="preserve"> 01625 545 700</w:t>
          </w:r>
          <w:r w:rsidRPr="00364848">
            <w:rPr>
              <w:color w:val="000000"/>
              <w:sz w:val="20"/>
            </w:rPr>
            <w:tab/>
          </w:r>
        </w:p>
        <w:p w14:paraId="33582348" w14:textId="77777777" w:rsidR="00361A00" w:rsidRPr="007C2056" w:rsidRDefault="00361A00" w:rsidP="00361A00">
          <w:pPr>
            <w:pStyle w:val="BodySingle"/>
            <w:spacing w:line="320" w:lineRule="atLeast"/>
            <w:ind w:right="675" w:firstLine="851"/>
            <w:jc w:val="both"/>
            <w:rPr>
              <w:color w:val="000000"/>
              <w:sz w:val="20"/>
            </w:rPr>
          </w:pPr>
          <w:r w:rsidRPr="00364848">
            <w:rPr>
              <w:color w:val="000000"/>
              <w:sz w:val="20"/>
            </w:rPr>
            <w:t xml:space="preserve">Email: </w:t>
          </w:r>
          <w:hyperlink r:id="rId16" w:history="1">
            <w:r w:rsidRPr="007C2056">
              <w:rPr>
                <w:rStyle w:val="Hyperlink"/>
                <w:rFonts w:cs="Arial"/>
                <w:color w:val="000000"/>
                <w:sz w:val="20"/>
                <w:u w:val="none"/>
              </w:rPr>
              <w:t>mail@ico.gsi.gov.uk</w:t>
            </w:r>
          </w:hyperlink>
        </w:p>
        <w:p w14:paraId="574E6183" w14:textId="77777777" w:rsidR="00361A00" w:rsidRPr="00364848" w:rsidRDefault="00361A00" w:rsidP="00361A00">
          <w:pPr>
            <w:keepLines/>
            <w:spacing w:after="0" w:line="320" w:lineRule="atLeast"/>
            <w:ind w:right="675" w:firstLine="851"/>
            <w:jc w:val="both"/>
            <w:rPr>
              <w:rFonts w:cs="Arial"/>
              <w:color w:val="000000"/>
              <w:sz w:val="20"/>
              <w:szCs w:val="20"/>
            </w:rPr>
          </w:pPr>
          <w:r w:rsidRPr="00364848">
            <w:rPr>
              <w:rFonts w:cs="Arial"/>
              <w:b/>
              <w:bCs/>
              <w:color w:val="000000"/>
              <w:sz w:val="20"/>
              <w:szCs w:val="20"/>
            </w:rPr>
            <w:t>Data Protection Help Line:</w:t>
          </w:r>
          <w:r w:rsidRPr="00364848">
            <w:rPr>
              <w:rFonts w:cs="Arial"/>
              <w:color w:val="000000"/>
              <w:sz w:val="20"/>
              <w:szCs w:val="20"/>
            </w:rPr>
            <w:t xml:space="preserve"> 01625 545 745</w:t>
          </w:r>
        </w:p>
        <w:p w14:paraId="74FFCF0E" w14:textId="77777777" w:rsidR="00361A00" w:rsidRDefault="00361A00" w:rsidP="00361A00">
          <w:pPr>
            <w:keepLines/>
            <w:spacing w:after="0" w:line="320" w:lineRule="atLeast"/>
            <w:ind w:right="675" w:firstLine="851"/>
            <w:jc w:val="both"/>
            <w:rPr>
              <w:rFonts w:cs="Arial"/>
              <w:color w:val="000000"/>
              <w:sz w:val="20"/>
              <w:szCs w:val="20"/>
            </w:rPr>
          </w:pPr>
          <w:r w:rsidRPr="00364848">
            <w:rPr>
              <w:rFonts w:cs="Arial"/>
              <w:b/>
              <w:bCs/>
              <w:color w:val="000000"/>
              <w:sz w:val="20"/>
              <w:szCs w:val="20"/>
            </w:rPr>
            <w:t>Notification Line:</w:t>
          </w:r>
          <w:r w:rsidRPr="00364848">
            <w:rPr>
              <w:rFonts w:cs="Arial"/>
              <w:color w:val="000000"/>
              <w:sz w:val="20"/>
              <w:szCs w:val="20"/>
            </w:rPr>
            <w:t xml:space="preserve"> 01625 545 740</w:t>
          </w:r>
        </w:p>
        <w:p w14:paraId="14B73E94" w14:textId="77777777" w:rsidR="00361A00" w:rsidRDefault="00361A00" w:rsidP="00361A00">
          <w:pPr>
            <w:keepLines/>
            <w:spacing w:after="0" w:line="320" w:lineRule="atLeast"/>
            <w:ind w:right="675" w:firstLine="851"/>
            <w:jc w:val="both"/>
            <w:rPr>
              <w:rFonts w:cs="Arial"/>
              <w:color w:val="000000"/>
              <w:sz w:val="20"/>
              <w:szCs w:val="20"/>
            </w:rPr>
          </w:pPr>
        </w:p>
        <w:p w14:paraId="54E87C38" w14:textId="77777777" w:rsidR="00361A00" w:rsidRDefault="00361A00" w:rsidP="00361A00">
          <w:pPr>
            <w:keepLines/>
            <w:spacing w:after="0" w:line="320" w:lineRule="atLeast"/>
            <w:ind w:right="675" w:firstLine="851"/>
            <w:jc w:val="both"/>
            <w:rPr>
              <w:rFonts w:cs="Arial"/>
              <w:color w:val="000000"/>
              <w:sz w:val="20"/>
              <w:szCs w:val="20"/>
            </w:rPr>
          </w:pPr>
        </w:p>
        <w:p w14:paraId="75F262FB" w14:textId="77777777" w:rsidR="00361A00" w:rsidRDefault="00361A00" w:rsidP="00361A00">
          <w:pPr>
            <w:keepLines/>
            <w:spacing w:after="0" w:line="320" w:lineRule="atLeast"/>
            <w:ind w:right="675" w:firstLine="851"/>
            <w:jc w:val="both"/>
            <w:rPr>
              <w:rFonts w:cs="Arial"/>
              <w:color w:val="000000"/>
              <w:sz w:val="20"/>
              <w:szCs w:val="20"/>
            </w:rPr>
          </w:pPr>
        </w:p>
        <w:p w14:paraId="6ECC33F0" w14:textId="77777777" w:rsidR="00361A00" w:rsidRPr="00014EA7" w:rsidRDefault="00361A00" w:rsidP="00361A00">
          <w:pPr>
            <w:keepLines/>
            <w:spacing w:after="0" w:line="320" w:lineRule="atLeast"/>
            <w:ind w:right="675" w:firstLine="851"/>
            <w:jc w:val="center"/>
            <w:rPr>
              <w:rFonts w:cs="Arial"/>
              <w:b/>
              <w:color w:val="2E74B5"/>
              <w:sz w:val="24"/>
              <w:szCs w:val="20"/>
            </w:rPr>
          </w:pPr>
          <w:r w:rsidRPr="00014EA7">
            <w:rPr>
              <w:rFonts w:cs="Arial"/>
              <w:b/>
              <w:color w:val="2E74B5"/>
              <w:sz w:val="24"/>
              <w:szCs w:val="20"/>
            </w:rPr>
            <w:t>END OF THE PAPER</w:t>
          </w:r>
        </w:p>
        <w:p w14:paraId="2AF168AA" w14:textId="77777777" w:rsidR="00361A00" w:rsidRDefault="00000000" w:rsidP="00361A00">
          <w:pPr>
            <w:rPr>
              <w:rFonts w:ascii="Arial" w:eastAsia="Calibri" w:hAnsi="Arial" w:cs="Arial"/>
              <w:b/>
              <w:bCs/>
              <w:color w:val="2E74B5" w:themeColor="accent1" w:themeShade="BF"/>
              <w:sz w:val="28"/>
            </w:rPr>
          </w:pPr>
        </w:p>
      </w:sdtContent>
    </w:sdt>
    <w:p w14:paraId="4545B44D" w14:textId="77777777" w:rsidR="00513F54" w:rsidRPr="00513F54" w:rsidRDefault="00513F54" w:rsidP="00361A00">
      <w:pPr>
        <w:jc w:val="both"/>
        <w:rPr>
          <w:rFonts w:ascii="Arial" w:hAnsi="Arial" w:cs="Arial"/>
          <w:sz w:val="20"/>
          <w:szCs w:val="20"/>
        </w:rPr>
      </w:pPr>
    </w:p>
    <w:sectPr w:rsidR="00513F54" w:rsidRPr="00513F54" w:rsidSect="009C5028">
      <w:headerReference w:type="even" r:id="rId17"/>
      <w:headerReference w:type="default" r:id="rId18"/>
      <w:footerReference w:type="default" r:id="rId1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59BCDB" w14:textId="77777777" w:rsidR="00545760" w:rsidRDefault="00545760" w:rsidP="00BC4D4F">
      <w:pPr>
        <w:spacing w:after="0" w:line="240" w:lineRule="auto"/>
      </w:pPr>
      <w:r>
        <w:separator/>
      </w:r>
    </w:p>
  </w:endnote>
  <w:endnote w:type="continuationSeparator" w:id="0">
    <w:p w14:paraId="15A8DAF5" w14:textId="77777777" w:rsidR="00545760" w:rsidRDefault="00545760" w:rsidP="00BC4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ヒラギノ角ゴ Pro W3">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B8BAE7" w14:textId="4039159D" w:rsidR="00AB2D52" w:rsidRPr="00815911" w:rsidRDefault="00AB2D52" w:rsidP="00AB2D52">
    <w:pPr>
      <w:pStyle w:val="Footer"/>
      <w:jc w:val="center"/>
      <w:rPr>
        <w:rFonts w:ascii="Arial" w:hAnsi="Arial" w:cs="Arial"/>
        <w:color w:val="5B9BD5"/>
        <w:sz w:val="16"/>
      </w:rPr>
    </w:pPr>
    <w:r w:rsidRPr="00815911">
      <w:rPr>
        <w:rFonts w:ascii="Arial" w:hAnsi="Arial" w:cs="Arial"/>
        <w:color w:val="5B9BD5"/>
        <w:sz w:val="16"/>
      </w:rPr>
      <w:t>QMS</w:t>
    </w:r>
    <w:r>
      <w:rPr>
        <w:rFonts w:ascii="Arial" w:hAnsi="Arial" w:cs="Arial"/>
        <w:color w:val="5B9BD5"/>
        <w:sz w:val="16"/>
      </w:rPr>
      <w:t xml:space="preserve"> </w:t>
    </w:r>
    <w:r w:rsidRPr="00815911">
      <w:rPr>
        <w:rFonts w:ascii="Arial" w:hAnsi="Arial" w:cs="Arial"/>
        <w:color w:val="5B9BD5"/>
        <w:sz w:val="16"/>
      </w:rPr>
      <w:t>0</w:t>
    </w:r>
    <w:r>
      <w:rPr>
        <w:rFonts w:ascii="Arial" w:hAnsi="Arial" w:cs="Arial"/>
        <w:color w:val="5B9BD5"/>
        <w:sz w:val="16"/>
      </w:rPr>
      <w:t xml:space="preserve">1 </w:t>
    </w:r>
    <w:r w:rsidRPr="00815911">
      <w:rPr>
        <w:rFonts w:ascii="Arial" w:hAnsi="Arial" w:cs="Arial"/>
        <w:color w:val="5B9BD5"/>
        <w:sz w:val="16"/>
      </w:rPr>
      <w:t>KW</w:t>
    </w:r>
    <w:r>
      <w:rPr>
        <w:rFonts w:ascii="Arial" w:hAnsi="Arial" w:cs="Arial"/>
        <w:color w:val="5B9BD5"/>
        <w:sz w:val="16"/>
      </w:rPr>
      <w:t xml:space="preserve">   ADM</w:t>
    </w:r>
    <w:r w:rsidRPr="00815911">
      <w:rPr>
        <w:rFonts w:ascii="Arial" w:hAnsi="Arial" w:cs="Arial"/>
        <w:color w:val="5B9BD5"/>
        <w:sz w:val="16"/>
      </w:rPr>
      <w:t xml:space="preserve"> 2</w:t>
    </w:r>
    <w:r>
      <w:rPr>
        <w:rFonts w:ascii="Arial" w:hAnsi="Arial" w:cs="Arial"/>
        <w:color w:val="5B9BD5"/>
        <w:sz w:val="16"/>
      </w:rPr>
      <w:t>5</w:t>
    </w:r>
    <w:r w:rsidRPr="00815911">
      <w:rPr>
        <w:rFonts w:ascii="Arial" w:hAnsi="Arial" w:cs="Arial"/>
        <w:color w:val="5B9BD5"/>
        <w:sz w:val="16"/>
      </w:rPr>
      <w:t xml:space="preserve">: </w:t>
    </w:r>
    <w:r>
      <w:rPr>
        <w:rFonts w:ascii="Arial" w:hAnsi="Arial" w:cs="Arial"/>
        <w:color w:val="5B9BD5"/>
        <w:sz w:val="16"/>
      </w:rPr>
      <w:t>D</w:t>
    </w:r>
    <w:r w:rsidR="00C97D9A">
      <w:rPr>
        <w:rFonts w:ascii="Arial" w:hAnsi="Arial" w:cs="Arial"/>
        <w:color w:val="5B9BD5"/>
        <w:sz w:val="16"/>
      </w:rPr>
      <w:t>ata Protection</w:t>
    </w:r>
    <w:r w:rsidRPr="00815911">
      <w:rPr>
        <w:rFonts w:ascii="Arial" w:hAnsi="Arial" w:cs="Arial"/>
        <w:color w:val="5B9BD5"/>
        <w:sz w:val="16"/>
      </w:rPr>
      <w:t>-Policy and Practice    Issue Date: 20 Oct</w:t>
    </w:r>
    <w:r>
      <w:rPr>
        <w:rFonts w:ascii="Arial" w:hAnsi="Arial" w:cs="Arial"/>
        <w:color w:val="5B9BD5"/>
        <w:sz w:val="16"/>
      </w:rPr>
      <w:t>.</w:t>
    </w:r>
    <w:r w:rsidRPr="00815911">
      <w:rPr>
        <w:rFonts w:ascii="Arial" w:hAnsi="Arial" w:cs="Arial"/>
        <w:color w:val="5B9BD5"/>
        <w:sz w:val="16"/>
      </w:rPr>
      <w:t xml:space="preserve"> 2018   Ver</w:t>
    </w:r>
    <w:r>
      <w:rPr>
        <w:rFonts w:ascii="Arial" w:hAnsi="Arial" w:cs="Arial"/>
        <w:color w:val="5B9BD5"/>
        <w:sz w:val="16"/>
      </w:rPr>
      <w:t>.</w:t>
    </w:r>
    <w:r w:rsidRPr="00815911">
      <w:rPr>
        <w:rFonts w:ascii="Arial" w:hAnsi="Arial" w:cs="Arial"/>
        <w:color w:val="5B9BD5"/>
        <w:sz w:val="16"/>
      </w:rPr>
      <w:t xml:space="preserve"> 01   </w:t>
    </w:r>
    <w:r>
      <w:rPr>
        <w:rFonts w:ascii="Arial" w:hAnsi="Arial" w:cs="Arial"/>
        <w:color w:val="5B9BD5"/>
        <w:sz w:val="16"/>
      </w:rPr>
      <w:t>Rev.0</w:t>
    </w:r>
    <w:r w:rsidR="00AD4DD1">
      <w:rPr>
        <w:rFonts w:ascii="Arial" w:hAnsi="Arial" w:cs="Arial"/>
        <w:color w:val="5B9BD5"/>
        <w:sz w:val="16"/>
      </w:rPr>
      <w:t>2</w:t>
    </w:r>
    <w:r>
      <w:rPr>
        <w:rFonts w:ascii="Arial" w:hAnsi="Arial" w:cs="Arial"/>
        <w:color w:val="5B9BD5"/>
        <w:sz w:val="16"/>
      </w:rPr>
      <w:t>/2</w:t>
    </w:r>
    <w:r w:rsidR="00C97D9A">
      <w:rPr>
        <w:rFonts w:ascii="Arial" w:hAnsi="Arial" w:cs="Arial"/>
        <w:color w:val="5B9BD5"/>
        <w:sz w:val="16"/>
      </w:rPr>
      <w:t>3</w:t>
    </w:r>
    <w:r>
      <w:rPr>
        <w:rFonts w:ascii="Arial" w:hAnsi="Arial" w:cs="Arial"/>
        <w:color w:val="5B9BD5"/>
        <w:sz w:val="16"/>
      </w:rPr>
      <w:t xml:space="preserve"> </w:t>
    </w:r>
    <w:r w:rsidRPr="00815911">
      <w:rPr>
        <w:rFonts w:ascii="Arial" w:hAnsi="Arial" w:cs="Arial"/>
        <w:color w:val="5B9BD5"/>
        <w:sz w:val="16"/>
      </w:rPr>
      <w:t xml:space="preserve">Page </w:t>
    </w:r>
    <w:r w:rsidRPr="00815911">
      <w:rPr>
        <w:rFonts w:ascii="Arial" w:hAnsi="Arial" w:cs="Arial"/>
        <w:color w:val="5B9BD5"/>
        <w:sz w:val="16"/>
      </w:rPr>
      <w:fldChar w:fldCharType="begin"/>
    </w:r>
    <w:r w:rsidRPr="00815911">
      <w:rPr>
        <w:rFonts w:ascii="Arial" w:hAnsi="Arial" w:cs="Arial"/>
        <w:color w:val="5B9BD5"/>
        <w:sz w:val="16"/>
      </w:rPr>
      <w:instrText xml:space="preserve"> PAGE  \* Arabic  \* MERGEFORMAT </w:instrText>
    </w:r>
    <w:r w:rsidRPr="00815911">
      <w:rPr>
        <w:rFonts w:ascii="Arial" w:hAnsi="Arial" w:cs="Arial"/>
        <w:color w:val="5B9BD5"/>
        <w:sz w:val="16"/>
      </w:rPr>
      <w:fldChar w:fldCharType="separate"/>
    </w:r>
    <w:r>
      <w:rPr>
        <w:rFonts w:ascii="Arial" w:hAnsi="Arial" w:cs="Arial"/>
        <w:color w:val="5B9BD5"/>
        <w:sz w:val="16"/>
      </w:rPr>
      <w:t>2</w:t>
    </w:r>
    <w:r w:rsidRPr="00815911">
      <w:rPr>
        <w:rFonts w:ascii="Arial" w:hAnsi="Arial" w:cs="Arial"/>
        <w:color w:val="5B9BD5"/>
        <w:sz w:val="16"/>
      </w:rPr>
      <w:fldChar w:fldCharType="end"/>
    </w:r>
    <w:r w:rsidRPr="00815911">
      <w:rPr>
        <w:rFonts w:ascii="Arial" w:hAnsi="Arial" w:cs="Arial"/>
        <w:color w:val="5B9BD5"/>
        <w:sz w:val="16"/>
      </w:rPr>
      <w:t xml:space="preserve"> of </w:t>
    </w:r>
    <w:r>
      <w:rPr>
        <w:rFonts w:ascii="Arial" w:hAnsi="Arial" w:cs="Arial"/>
        <w:noProof/>
        <w:color w:val="5B9BD5"/>
        <w:sz w:val="16"/>
      </w:rPr>
      <w:fldChar w:fldCharType="begin"/>
    </w:r>
    <w:r>
      <w:rPr>
        <w:rFonts w:ascii="Arial" w:hAnsi="Arial" w:cs="Arial"/>
        <w:noProof/>
        <w:color w:val="5B9BD5"/>
        <w:sz w:val="16"/>
      </w:rPr>
      <w:instrText xml:space="preserve"> NUMPAGES  \* Arabic  \* MERGEFORMAT </w:instrText>
    </w:r>
    <w:r>
      <w:rPr>
        <w:rFonts w:ascii="Arial" w:hAnsi="Arial" w:cs="Arial"/>
        <w:noProof/>
        <w:color w:val="5B9BD5"/>
        <w:sz w:val="16"/>
      </w:rPr>
      <w:fldChar w:fldCharType="separate"/>
    </w:r>
    <w:r>
      <w:rPr>
        <w:rFonts w:ascii="Arial" w:hAnsi="Arial" w:cs="Arial"/>
        <w:noProof/>
        <w:color w:val="5B9BD5"/>
        <w:sz w:val="16"/>
      </w:rPr>
      <w:t>10</w:t>
    </w:r>
    <w:r>
      <w:rPr>
        <w:rFonts w:ascii="Arial" w:hAnsi="Arial" w:cs="Arial"/>
        <w:noProof/>
        <w:color w:val="5B9BD5"/>
        <w:sz w:val="16"/>
      </w:rPr>
      <w:fldChar w:fldCharType="end"/>
    </w:r>
  </w:p>
  <w:p w14:paraId="7675CFBF" w14:textId="6B29E811" w:rsidR="00ED22E5" w:rsidRPr="00AB2D52" w:rsidRDefault="00ED22E5" w:rsidP="00AB2D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47060C" w14:textId="77777777" w:rsidR="00545760" w:rsidRDefault="00545760" w:rsidP="00BC4D4F">
      <w:pPr>
        <w:spacing w:after="0" w:line="240" w:lineRule="auto"/>
      </w:pPr>
      <w:bookmarkStart w:id="0" w:name="_Hlk78481744"/>
      <w:bookmarkEnd w:id="0"/>
      <w:r>
        <w:separator/>
      </w:r>
    </w:p>
  </w:footnote>
  <w:footnote w:type="continuationSeparator" w:id="0">
    <w:p w14:paraId="6B1F38F6" w14:textId="77777777" w:rsidR="00545760" w:rsidRDefault="00545760" w:rsidP="00BC4D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5CFBB" w14:textId="77777777" w:rsidR="009C5028" w:rsidRDefault="00000000">
    <w:pPr>
      <w:pStyle w:val="Header"/>
    </w:pPr>
    <w:r>
      <w:rPr>
        <w:noProof/>
        <w:lang w:eastAsia="en-GB"/>
      </w:rPr>
      <w:pict w14:anchorId="7675CF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720079" o:spid="_x0000_s1038" type="#_x0000_t75" style="position:absolute;margin-left:0;margin-top:0;width:612.25pt;height:858.95pt;z-index:-251657216;mso-position-horizontal:center;mso-position-horizontal-relative:margin;mso-position-vertical:center;mso-position-vertical-relative:margin" o:allowincell="f">
          <v:imagedata r:id="rId1" o:title="Compliances COVER-0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5CFBC" w14:textId="464E5DBC" w:rsidR="00815911" w:rsidRDefault="00815911" w:rsidP="00815911">
    <w:pPr>
      <w:pStyle w:val="Header"/>
      <w:jc w:val="right"/>
    </w:pPr>
  </w:p>
  <w:p w14:paraId="4C0F01A8" w14:textId="61B38950" w:rsidR="00AB2D52" w:rsidRPr="00AB2D52" w:rsidRDefault="00AB2D52" w:rsidP="00AB2D52">
    <w:pPr>
      <w:pStyle w:val="Header"/>
      <w:rPr>
        <w:sz w:val="20"/>
        <w:szCs w:val="20"/>
      </w:rPr>
    </w:pPr>
    <w:r w:rsidRPr="004E5C64">
      <w:rPr>
        <w:rFonts w:ascii="Arial" w:hAnsi="Arial" w:cs="Arial"/>
        <w:color w:val="2E74B5" w:themeColor="accent1" w:themeShade="BF"/>
        <w:sz w:val="16"/>
        <w:szCs w:val="20"/>
      </w:rPr>
      <w:t>This policy is offered only as a guide-in no event will we be liable for any loss or damage without limitation, including indirect or consequential loss or damage; or any loss or damages whatsoever arising from use of this document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E57697"/>
    <w:multiLevelType w:val="hybridMultilevel"/>
    <w:tmpl w:val="9E9C6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DEB74A3"/>
    <w:multiLevelType w:val="hybridMultilevel"/>
    <w:tmpl w:val="FC5AB9BA"/>
    <w:lvl w:ilvl="0" w:tplc="CE0AF4F4">
      <w:start w:val="1"/>
      <w:numFmt w:val="decimal"/>
      <w:lvlText w:val="%1."/>
      <w:lvlJc w:val="left"/>
      <w:pPr>
        <w:ind w:left="1637" w:hanging="360"/>
      </w:pPr>
      <w:rPr>
        <w:rFonts w:ascii="Arial" w:eastAsia="Times New Roman" w:hAnsi="Arial" w:cs="Times New Roman"/>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2" w15:restartNumberingAfterBreak="0">
    <w:nsid w:val="202D0E11"/>
    <w:multiLevelType w:val="hybridMultilevel"/>
    <w:tmpl w:val="3BA6D148"/>
    <w:lvl w:ilvl="0" w:tplc="C556FAF6">
      <w:start w:val="1"/>
      <w:numFmt w:val="bullet"/>
      <w:pStyle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2863A63"/>
    <w:multiLevelType w:val="hybridMultilevel"/>
    <w:tmpl w:val="5E427A8A"/>
    <w:lvl w:ilvl="0" w:tplc="A6B28D96">
      <w:start w:val="1"/>
      <w:numFmt w:val="decimal"/>
      <w:lvlText w:val="%1."/>
      <w:lvlJc w:val="left"/>
      <w:pPr>
        <w:ind w:left="1211" w:hanging="360"/>
      </w:pPr>
      <w:rPr>
        <w:rFonts w:hint="default"/>
        <w:b w:val="0"/>
        <w:bCs/>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4" w15:restartNumberingAfterBreak="0">
    <w:nsid w:val="344A2CB8"/>
    <w:multiLevelType w:val="hybridMultilevel"/>
    <w:tmpl w:val="6DDE5F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3E033F14"/>
    <w:multiLevelType w:val="hybridMultilevel"/>
    <w:tmpl w:val="04EAF404"/>
    <w:lvl w:ilvl="0" w:tplc="BEEE2B04">
      <w:start w:val="1"/>
      <w:numFmt w:val="decimal"/>
      <w:pStyle w:val="NumberList1"/>
      <w:lvlText w:val="%1."/>
      <w:lvlJc w:val="left"/>
      <w:pPr>
        <w:tabs>
          <w:tab w:val="num" w:pos="900"/>
        </w:tabs>
        <w:ind w:left="900" w:hanging="360"/>
      </w:pPr>
      <w:rPr>
        <w:rFonts w:ascii="Arial" w:eastAsia="Times New Roman" w:hAnsi="Arial" w:cs="Times New Roman"/>
        <w:b w:val="0"/>
        <w:i w:val="0"/>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E306E18"/>
    <w:multiLevelType w:val="hybridMultilevel"/>
    <w:tmpl w:val="06AC3A70"/>
    <w:lvl w:ilvl="0" w:tplc="541AC076">
      <w:start w:val="1"/>
      <w:numFmt w:val="decimal"/>
      <w:pStyle w:val="Policyindentnumbering"/>
      <w:lvlText w:val="%1."/>
      <w:lvlJc w:val="left"/>
      <w:pPr>
        <w:tabs>
          <w:tab w:val="num" w:pos="1260"/>
        </w:tabs>
        <w:ind w:left="1260" w:hanging="360"/>
      </w:pPr>
      <w:rPr>
        <w:rFonts w:ascii="Arial" w:eastAsia="Times New Roman" w:hAnsi="Arial" w:cs="Times New Roman"/>
        <w:sz w:val="20"/>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num w:numId="1" w16cid:durableId="1637174451">
    <w:abstractNumId w:val="2"/>
  </w:num>
  <w:num w:numId="2" w16cid:durableId="1158573401">
    <w:abstractNumId w:val="5"/>
  </w:num>
  <w:num w:numId="3" w16cid:durableId="1043865023">
    <w:abstractNumId w:val="6"/>
  </w:num>
  <w:num w:numId="4" w16cid:durableId="1732657819">
    <w:abstractNumId w:val="0"/>
  </w:num>
  <w:num w:numId="5" w16cid:durableId="1728264934">
    <w:abstractNumId w:val="1"/>
  </w:num>
  <w:num w:numId="6" w16cid:durableId="1355419930">
    <w:abstractNumId w:val="6"/>
    <w:lvlOverride w:ilvl="0">
      <w:startOverride w:val="1"/>
    </w:lvlOverride>
  </w:num>
  <w:num w:numId="7" w16cid:durableId="1420058963">
    <w:abstractNumId w:val="4"/>
  </w:num>
  <w:num w:numId="8" w16cid:durableId="2035302681">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drawingGridHorizontalSpacing w:val="110"/>
  <w:displayHorizontalDrawingGridEvery w:val="2"/>
  <w:characterSpacingControl w:val="doNotCompress"/>
  <w:hdrShapeDefaults>
    <o:shapedefaults v:ext="edit" spidmax="2056"/>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234E2"/>
    <w:rsid w:val="00000BB8"/>
    <w:rsid w:val="00046C96"/>
    <w:rsid w:val="00055FD6"/>
    <w:rsid w:val="000634AC"/>
    <w:rsid w:val="0007182C"/>
    <w:rsid w:val="0007798D"/>
    <w:rsid w:val="00077A20"/>
    <w:rsid w:val="000864D9"/>
    <w:rsid w:val="00090012"/>
    <w:rsid w:val="000A19F5"/>
    <w:rsid w:val="000C0FD5"/>
    <w:rsid w:val="000C5CCC"/>
    <w:rsid w:val="000D74C7"/>
    <w:rsid w:val="000E4FD2"/>
    <w:rsid w:val="000F60B0"/>
    <w:rsid w:val="00112009"/>
    <w:rsid w:val="00113811"/>
    <w:rsid w:val="00125958"/>
    <w:rsid w:val="0013673F"/>
    <w:rsid w:val="0016535B"/>
    <w:rsid w:val="00173EFD"/>
    <w:rsid w:val="001A738D"/>
    <w:rsid w:val="001E30A5"/>
    <w:rsid w:val="001F4CD6"/>
    <w:rsid w:val="001F4D07"/>
    <w:rsid w:val="001F6D2D"/>
    <w:rsid w:val="002036CE"/>
    <w:rsid w:val="002036F9"/>
    <w:rsid w:val="00246DBB"/>
    <w:rsid w:val="00256BE2"/>
    <w:rsid w:val="0026262C"/>
    <w:rsid w:val="00276ACC"/>
    <w:rsid w:val="002B0B85"/>
    <w:rsid w:val="002B1C6B"/>
    <w:rsid w:val="002B22EE"/>
    <w:rsid w:val="002B375E"/>
    <w:rsid w:val="002C597B"/>
    <w:rsid w:val="002D400B"/>
    <w:rsid w:val="002E14A4"/>
    <w:rsid w:val="002F6060"/>
    <w:rsid w:val="0032745D"/>
    <w:rsid w:val="00330A2D"/>
    <w:rsid w:val="003332DE"/>
    <w:rsid w:val="00337181"/>
    <w:rsid w:val="00361A00"/>
    <w:rsid w:val="0038084F"/>
    <w:rsid w:val="003809D7"/>
    <w:rsid w:val="00392245"/>
    <w:rsid w:val="003B5924"/>
    <w:rsid w:val="003B7313"/>
    <w:rsid w:val="003C0207"/>
    <w:rsid w:val="003C2535"/>
    <w:rsid w:val="003F1C72"/>
    <w:rsid w:val="00417D4C"/>
    <w:rsid w:val="004419E4"/>
    <w:rsid w:val="004547FA"/>
    <w:rsid w:val="00485F12"/>
    <w:rsid w:val="004862D9"/>
    <w:rsid w:val="004A5A10"/>
    <w:rsid w:val="004D3F07"/>
    <w:rsid w:val="004E0214"/>
    <w:rsid w:val="004E4FAF"/>
    <w:rsid w:val="004F11C1"/>
    <w:rsid w:val="004F20CD"/>
    <w:rsid w:val="00503FBD"/>
    <w:rsid w:val="00513F54"/>
    <w:rsid w:val="0052714E"/>
    <w:rsid w:val="005345A2"/>
    <w:rsid w:val="00536064"/>
    <w:rsid w:val="005434D8"/>
    <w:rsid w:val="00544FA7"/>
    <w:rsid w:val="00545760"/>
    <w:rsid w:val="00557F0A"/>
    <w:rsid w:val="005601BC"/>
    <w:rsid w:val="005666A2"/>
    <w:rsid w:val="00577D57"/>
    <w:rsid w:val="00596BC7"/>
    <w:rsid w:val="005A1F41"/>
    <w:rsid w:val="005A4B4C"/>
    <w:rsid w:val="005C375E"/>
    <w:rsid w:val="005D4A62"/>
    <w:rsid w:val="005E16E8"/>
    <w:rsid w:val="005E1945"/>
    <w:rsid w:val="0061079C"/>
    <w:rsid w:val="00617A22"/>
    <w:rsid w:val="006234E2"/>
    <w:rsid w:val="006346E1"/>
    <w:rsid w:val="00664471"/>
    <w:rsid w:val="00682DA8"/>
    <w:rsid w:val="00690538"/>
    <w:rsid w:val="00690838"/>
    <w:rsid w:val="00695D95"/>
    <w:rsid w:val="00696DBF"/>
    <w:rsid w:val="006B0380"/>
    <w:rsid w:val="006D60E2"/>
    <w:rsid w:val="00704EAE"/>
    <w:rsid w:val="00712355"/>
    <w:rsid w:val="00756A6A"/>
    <w:rsid w:val="0078179E"/>
    <w:rsid w:val="00793A08"/>
    <w:rsid w:val="007A2E01"/>
    <w:rsid w:val="007A572C"/>
    <w:rsid w:val="007B1A5A"/>
    <w:rsid w:val="007B570A"/>
    <w:rsid w:val="007C0ACF"/>
    <w:rsid w:val="007C2056"/>
    <w:rsid w:val="007C71E1"/>
    <w:rsid w:val="007F3037"/>
    <w:rsid w:val="00811E5F"/>
    <w:rsid w:val="00815911"/>
    <w:rsid w:val="00831065"/>
    <w:rsid w:val="00850AB3"/>
    <w:rsid w:val="0085702E"/>
    <w:rsid w:val="0088709F"/>
    <w:rsid w:val="00892023"/>
    <w:rsid w:val="008A1814"/>
    <w:rsid w:val="008A5638"/>
    <w:rsid w:val="008B4388"/>
    <w:rsid w:val="008B5557"/>
    <w:rsid w:val="008C1B79"/>
    <w:rsid w:val="008C25CD"/>
    <w:rsid w:val="008D1EE2"/>
    <w:rsid w:val="008E21F9"/>
    <w:rsid w:val="008E3417"/>
    <w:rsid w:val="008E52A1"/>
    <w:rsid w:val="008F5919"/>
    <w:rsid w:val="008F7204"/>
    <w:rsid w:val="00906501"/>
    <w:rsid w:val="0091612A"/>
    <w:rsid w:val="00920BB4"/>
    <w:rsid w:val="00926FB3"/>
    <w:rsid w:val="00966B09"/>
    <w:rsid w:val="00970559"/>
    <w:rsid w:val="00976752"/>
    <w:rsid w:val="009767BC"/>
    <w:rsid w:val="009812E6"/>
    <w:rsid w:val="00993BBB"/>
    <w:rsid w:val="00994584"/>
    <w:rsid w:val="009976A3"/>
    <w:rsid w:val="009A5970"/>
    <w:rsid w:val="009A6516"/>
    <w:rsid w:val="009B4F20"/>
    <w:rsid w:val="009C5028"/>
    <w:rsid w:val="00A037CF"/>
    <w:rsid w:val="00A11A3A"/>
    <w:rsid w:val="00A22F0E"/>
    <w:rsid w:val="00A43968"/>
    <w:rsid w:val="00AA54CA"/>
    <w:rsid w:val="00AA7929"/>
    <w:rsid w:val="00AB2D52"/>
    <w:rsid w:val="00AC7333"/>
    <w:rsid w:val="00AD4DD1"/>
    <w:rsid w:val="00AE2B0D"/>
    <w:rsid w:val="00B04A8A"/>
    <w:rsid w:val="00B0725B"/>
    <w:rsid w:val="00B33FCE"/>
    <w:rsid w:val="00B422E5"/>
    <w:rsid w:val="00B4460E"/>
    <w:rsid w:val="00B46649"/>
    <w:rsid w:val="00B514A8"/>
    <w:rsid w:val="00B57593"/>
    <w:rsid w:val="00B76AC9"/>
    <w:rsid w:val="00B86B77"/>
    <w:rsid w:val="00BC4D4F"/>
    <w:rsid w:val="00BD2A72"/>
    <w:rsid w:val="00C17749"/>
    <w:rsid w:val="00C275AB"/>
    <w:rsid w:val="00C46CF6"/>
    <w:rsid w:val="00C60284"/>
    <w:rsid w:val="00C61155"/>
    <w:rsid w:val="00C63984"/>
    <w:rsid w:val="00C96844"/>
    <w:rsid w:val="00C97D9A"/>
    <w:rsid w:val="00CB573E"/>
    <w:rsid w:val="00CB6D96"/>
    <w:rsid w:val="00CC416E"/>
    <w:rsid w:val="00CE41BE"/>
    <w:rsid w:val="00CF17F1"/>
    <w:rsid w:val="00CF18F5"/>
    <w:rsid w:val="00D065C2"/>
    <w:rsid w:val="00D12C62"/>
    <w:rsid w:val="00D67A83"/>
    <w:rsid w:val="00D707FF"/>
    <w:rsid w:val="00DB14C4"/>
    <w:rsid w:val="00DB6191"/>
    <w:rsid w:val="00E132CF"/>
    <w:rsid w:val="00E24C87"/>
    <w:rsid w:val="00E66638"/>
    <w:rsid w:val="00E83FC6"/>
    <w:rsid w:val="00EA4854"/>
    <w:rsid w:val="00EB349A"/>
    <w:rsid w:val="00ED22E5"/>
    <w:rsid w:val="00ED7D90"/>
    <w:rsid w:val="00ED7FF9"/>
    <w:rsid w:val="00EE0C11"/>
    <w:rsid w:val="00EF6B8F"/>
    <w:rsid w:val="00F10B04"/>
    <w:rsid w:val="00F1620B"/>
    <w:rsid w:val="00F2484A"/>
    <w:rsid w:val="00F304E3"/>
    <w:rsid w:val="00F40BC8"/>
    <w:rsid w:val="00F56372"/>
    <w:rsid w:val="00F64E13"/>
    <w:rsid w:val="00F724BB"/>
    <w:rsid w:val="00F77E77"/>
    <w:rsid w:val="00F9772B"/>
    <w:rsid w:val="00FA5F5D"/>
    <w:rsid w:val="00FC71B5"/>
    <w:rsid w:val="00FD17FE"/>
    <w:rsid w:val="00FE45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2"/>
    </o:shapelayout>
  </w:shapeDefaults>
  <w:decimalSymbol w:val="."/>
  <w:listSeparator w:val=","/>
  <w14:docId w14:val="7675CFA3"/>
  <w15:docId w15:val="{F2B41817-86F7-4611-8E34-4183BDF4D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612A"/>
  </w:style>
  <w:style w:type="paragraph" w:styleId="Heading1">
    <w:name w:val="heading 1"/>
    <w:basedOn w:val="Normal"/>
    <w:next w:val="Normal"/>
    <w:link w:val="Heading1Char"/>
    <w:uiPriority w:val="9"/>
    <w:qFormat/>
    <w:rsid w:val="00513F5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8E52A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unhideWhenUsed/>
    <w:qFormat/>
    <w:rsid w:val="00417D4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36CE"/>
    <w:pPr>
      <w:ind w:left="720"/>
      <w:contextualSpacing/>
    </w:pPr>
  </w:style>
  <w:style w:type="paragraph" w:styleId="Header">
    <w:name w:val="header"/>
    <w:basedOn w:val="Normal"/>
    <w:link w:val="HeaderChar"/>
    <w:uiPriority w:val="99"/>
    <w:unhideWhenUsed/>
    <w:rsid w:val="00BC4D4F"/>
    <w:pPr>
      <w:tabs>
        <w:tab w:val="center" w:pos="4513"/>
        <w:tab w:val="right" w:pos="9026"/>
      </w:tabs>
      <w:spacing w:after="0" w:line="240" w:lineRule="auto"/>
    </w:pPr>
    <w:rPr>
      <w:sz w:val="24"/>
      <w:szCs w:val="24"/>
    </w:rPr>
  </w:style>
  <w:style w:type="character" w:customStyle="1" w:styleId="HeaderChar">
    <w:name w:val="Header Char"/>
    <w:basedOn w:val="DefaultParagraphFont"/>
    <w:link w:val="Header"/>
    <w:uiPriority w:val="99"/>
    <w:rsid w:val="00BC4D4F"/>
    <w:rPr>
      <w:sz w:val="24"/>
      <w:szCs w:val="24"/>
    </w:rPr>
  </w:style>
  <w:style w:type="paragraph" w:styleId="Footer">
    <w:name w:val="footer"/>
    <w:basedOn w:val="Normal"/>
    <w:link w:val="FooterChar"/>
    <w:uiPriority w:val="99"/>
    <w:unhideWhenUsed/>
    <w:qFormat/>
    <w:rsid w:val="00BC4D4F"/>
    <w:pPr>
      <w:tabs>
        <w:tab w:val="center" w:pos="4513"/>
        <w:tab w:val="right" w:pos="9026"/>
      </w:tabs>
      <w:spacing w:after="0" w:line="240" w:lineRule="auto"/>
    </w:pPr>
  </w:style>
  <w:style w:type="character" w:customStyle="1" w:styleId="FooterChar">
    <w:name w:val="Footer Char"/>
    <w:basedOn w:val="DefaultParagraphFont"/>
    <w:link w:val="Footer"/>
    <w:uiPriority w:val="99"/>
    <w:rsid w:val="00BC4D4F"/>
  </w:style>
  <w:style w:type="table" w:styleId="TableGrid">
    <w:name w:val="Table Grid"/>
    <w:basedOn w:val="TableNormal"/>
    <w:uiPriority w:val="39"/>
    <w:rsid w:val="00F10B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8E52A1"/>
    <w:rPr>
      <w:rFonts w:ascii="Times New Roman" w:eastAsia="Times New Roman" w:hAnsi="Times New Roman" w:cs="Times New Roman"/>
      <w:b/>
      <w:bCs/>
      <w:sz w:val="36"/>
      <w:szCs w:val="36"/>
      <w:lang w:eastAsia="en-GB"/>
    </w:rPr>
  </w:style>
  <w:style w:type="paragraph" w:styleId="BalloonText">
    <w:name w:val="Balloon Text"/>
    <w:basedOn w:val="Normal"/>
    <w:link w:val="BalloonTextChar"/>
    <w:uiPriority w:val="99"/>
    <w:semiHidden/>
    <w:unhideWhenUsed/>
    <w:rsid w:val="009705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0559"/>
    <w:rPr>
      <w:rFonts w:ascii="Tahoma" w:hAnsi="Tahoma" w:cs="Tahoma"/>
      <w:sz w:val="16"/>
      <w:szCs w:val="16"/>
    </w:rPr>
  </w:style>
  <w:style w:type="character" w:customStyle="1" w:styleId="Heading3Char">
    <w:name w:val="Heading 3 Char"/>
    <w:basedOn w:val="DefaultParagraphFont"/>
    <w:link w:val="Heading3"/>
    <w:uiPriority w:val="9"/>
    <w:rsid w:val="00417D4C"/>
    <w:rPr>
      <w:rFonts w:asciiTheme="majorHAnsi" w:eastAsiaTheme="majorEastAsia" w:hAnsiTheme="majorHAnsi" w:cstheme="majorBidi"/>
      <w:color w:val="1F4D78" w:themeColor="accent1" w:themeShade="7F"/>
      <w:sz w:val="24"/>
      <w:szCs w:val="24"/>
    </w:rPr>
  </w:style>
  <w:style w:type="paragraph" w:styleId="NoSpacing">
    <w:name w:val="No Spacing"/>
    <w:link w:val="NoSpacingChar"/>
    <w:uiPriority w:val="1"/>
    <w:qFormat/>
    <w:rsid w:val="00417D4C"/>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17D4C"/>
    <w:rPr>
      <w:rFonts w:eastAsiaTheme="minorEastAsia"/>
      <w:lang w:val="en-US"/>
    </w:rPr>
  </w:style>
  <w:style w:type="table" w:customStyle="1" w:styleId="GridTable4-Accent61">
    <w:name w:val="Grid Table 4 - Accent 61"/>
    <w:basedOn w:val="TableNormal"/>
    <w:uiPriority w:val="49"/>
    <w:rsid w:val="00682DA8"/>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Policymainheading">
    <w:name w:val="Policy main heading"/>
    <w:basedOn w:val="Heading1"/>
    <w:rsid w:val="00513F54"/>
    <w:pPr>
      <w:keepLines w:val="0"/>
      <w:spacing w:before="0" w:line="240" w:lineRule="auto"/>
      <w:jc w:val="center"/>
    </w:pPr>
    <w:rPr>
      <w:rFonts w:ascii="Arial" w:eastAsia="Times New Roman" w:hAnsi="Arial" w:cs="Arial"/>
      <w:b/>
      <w:bCs/>
      <w:color w:val="auto"/>
      <w:spacing w:val="20"/>
      <w:kern w:val="32"/>
      <w:sz w:val="40"/>
      <w:szCs w:val="40"/>
    </w:rPr>
  </w:style>
  <w:style w:type="character" w:customStyle="1" w:styleId="Heading1Char">
    <w:name w:val="Heading 1 Char"/>
    <w:basedOn w:val="DefaultParagraphFont"/>
    <w:link w:val="Heading1"/>
    <w:uiPriority w:val="9"/>
    <w:rsid w:val="00513F54"/>
    <w:rPr>
      <w:rFonts w:asciiTheme="majorHAnsi" w:eastAsiaTheme="majorEastAsia" w:hAnsiTheme="majorHAnsi" w:cstheme="majorBidi"/>
      <w:color w:val="2E74B5" w:themeColor="accent1" w:themeShade="BF"/>
      <w:sz w:val="32"/>
      <w:szCs w:val="32"/>
    </w:rPr>
  </w:style>
  <w:style w:type="paragraph" w:customStyle="1" w:styleId="Bullet">
    <w:name w:val="Bullet"/>
    <w:basedOn w:val="Normal"/>
    <w:rsid w:val="00361A00"/>
    <w:pPr>
      <w:numPr>
        <w:numId w:val="1"/>
      </w:numPr>
      <w:spacing w:before="120" w:after="120" w:line="240" w:lineRule="auto"/>
    </w:pPr>
    <w:rPr>
      <w:rFonts w:ascii="Arial" w:eastAsia="Times New Roman" w:hAnsi="Arial" w:cs="Times New Roman"/>
      <w:sz w:val="26"/>
      <w:szCs w:val="24"/>
    </w:rPr>
  </w:style>
  <w:style w:type="paragraph" w:customStyle="1" w:styleId="NumberList1">
    <w:name w:val="Number List1"/>
    <w:basedOn w:val="Normal"/>
    <w:rsid w:val="00361A00"/>
    <w:pPr>
      <w:numPr>
        <w:numId w:val="2"/>
      </w:numPr>
      <w:overflowPunct w:val="0"/>
      <w:autoSpaceDE w:val="0"/>
      <w:autoSpaceDN w:val="0"/>
      <w:adjustRightInd w:val="0"/>
      <w:spacing w:before="144" w:after="144" w:line="240" w:lineRule="auto"/>
      <w:ind w:right="720"/>
      <w:textAlignment w:val="baseline"/>
    </w:pPr>
    <w:rPr>
      <w:rFonts w:ascii="Arial" w:eastAsia="Times New Roman" w:hAnsi="Arial" w:cs="Times New Roman"/>
      <w:sz w:val="26"/>
      <w:szCs w:val="20"/>
    </w:rPr>
  </w:style>
  <w:style w:type="paragraph" w:customStyle="1" w:styleId="BodySingle">
    <w:name w:val="Body Single"/>
    <w:basedOn w:val="Normal"/>
    <w:rsid w:val="00361A00"/>
    <w:pPr>
      <w:overflowPunct w:val="0"/>
      <w:autoSpaceDE w:val="0"/>
      <w:autoSpaceDN w:val="0"/>
      <w:adjustRightInd w:val="0"/>
      <w:spacing w:after="0" w:line="240" w:lineRule="auto"/>
      <w:textAlignment w:val="baseline"/>
    </w:pPr>
    <w:rPr>
      <w:rFonts w:ascii="Arial" w:eastAsia="Times New Roman" w:hAnsi="Arial" w:cs="Times New Roman"/>
      <w:sz w:val="26"/>
      <w:szCs w:val="20"/>
    </w:rPr>
  </w:style>
  <w:style w:type="character" w:styleId="Hyperlink">
    <w:name w:val="Hyperlink"/>
    <w:rsid w:val="00361A00"/>
    <w:rPr>
      <w:color w:val="0000FF"/>
      <w:u w:val="single"/>
    </w:rPr>
  </w:style>
  <w:style w:type="paragraph" w:customStyle="1" w:styleId="PolicySideHeading">
    <w:name w:val="Policy Side Heading"/>
    <w:basedOn w:val="Heading2"/>
    <w:link w:val="PolicySideHeadingChar"/>
    <w:rsid w:val="00361A00"/>
    <w:pPr>
      <w:keepNext/>
      <w:keepLines/>
      <w:spacing w:before="0" w:beforeAutospacing="0" w:after="0" w:afterAutospacing="0"/>
    </w:pPr>
    <w:rPr>
      <w:rFonts w:ascii="Arial" w:hAnsi="Arial"/>
      <w:sz w:val="28"/>
      <w:szCs w:val="24"/>
      <w:lang w:eastAsia="en-US"/>
    </w:rPr>
  </w:style>
  <w:style w:type="paragraph" w:customStyle="1" w:styleId="Policybodytext">
    <w:name w:val="Policy body text"/>
    <w:basedOn w:val="Normal"/>
    <w:link w:val="PolicybodytextChar"/>
    <w:rsid w:val="00361A00"/>
    <w:pPr>
      <w:spacing w:before="120" w:after="120" w:line="240" w:lineRule="auto"/>
      <w:jc w:val="both"/>
    </w:pPr>
    <w:rPr>
      <w:rFonts w:ascii="Arial" w:eastAsia="Times New Roman" w:hAnsi="Arial" w:cs="Times New Roman"/>
      <w:sz w:val="24"/>
      <w:szCs w:val="24"/>
    </w:rPr>
  </w:style>
  <w:style w:type="paragraph" w:customStyle="1" w:styleId="Policyindentnumbering">
    <w:name w:val="Policy indent numbering"/>
    <w:basedOn w:val="NumberList1"/>
    <w:rsid w:val="00361A00"/>
    <w:pPr>
      <w:numPr>
        <w:numId w:val="3"/>
      </w:numPr>
      <w:spacing w:before="120" w:after="120"/>
      <w:ind w:left="1259" w:hanging="357"/>
      <w:jc w:val="both"/>
    </w:pPr>
    <w:rPr>
      <w:sz w:val="24"/>
      <w:szCs w:val="24"/>
    </w:rPr>
  </w:style>
  <w:style w:type="character" w:customStyle="1" w:styleId="PolicybodytextChar">
    <w:name w:val="Policy body text Char"/>
    <w:link w:val="Policybodytext"/>
    <w:rsid w:val="00361A00"/>
    <w:rPr>
      <w:rFonts w:ascii="Arial" w:eastAsia="Times New Roman" w:hAnsi="Arial" w:cs="Times New Roman"/>
      <w:sz w:val="24"/>
      <w:szCs w:val="24"/>
    </w:rPr>
  </w:style>
  <w:style w:type="paragraph" w:customStyle="1" w:styleId="Policyindentbullet">
    <w:name w:val="Policy indent bullet"/>
    <w:basedOn w:val="Bullet"/>
    <w:rsid w:val="00361A00"/>
    <w:pPr>
      <w:ind w:left="714" w:hanging="357"/>
    </w:pPr>
    <w:rPr>
      <w:sz w:val="24"/>
    </w:rPr>
  </w:style>
  <w:style w:type="character" w:customStyle="1" w:styleId="PolicySideHeadingChar">
    <w:name w:val="Policy Side Heading Char"/>
    <w:link w:val="PolicySideHeading"/>
    <w:rsid w:val="00361A00"/>
    <w:rPr>
      <w:rFonts w:ascii="Arial" w:eastAsia="Times New Roman" w:hAnsi="Arial" w:cs="Times New Roman"/>
      <w:b/>
      <w:bCs/>
      <w:sz w:val="28"/>
      <w:szCs w:val="24"/>
    </w:rPr>
  </w:style>
  <w:style w:type="paragraph" w:customStyle="1" w:styleId="StylePolicybodytextBold">
    <w:name w:val="Style Policy body text + Bold"/>
    <w:basedOn w:val="Policybodytext"/>
    <w:link w:val="StylePolicybodytextBoldChar"/>
    <w:rsid w:val="00361A00"/>
    <w:rPr>
      <w:b/>
      <w:bCs/>
    </w:rPr>
  </w:style>
  <w:style w:type="character" w:customStyle="1" w:styleId="StylePolicybodytextBoldChar">
    <w:name w:val="Style Policy body text + Bold Char"/>
    <w:link w:val="StylePolicybodytextBold"/>
    <w:rsid w:val="00361A00"/>
    <w:rPr>
      <w:rFonts w:ascii="Arial" w:eastAsia="Times New Roman" w:hAnsi="Arial" w:cs="Times New Roman"/>
      <w:b/>
      <w:bCs/>
      <w:sz w:val="24"/>
      <w:szCs w:val="24"/>
    </w:rPr>
  </w:style>
  <w:style w:type="paragraph" w:customStyle="1" w:styleId="StylePolicybodytextLeft063cm">
    <w:name w:val="Style Policy body text + Left:  0.63 cm"/>
    <w:basedOn w:val="Policybodytext"/>
    <w:rsid w:val="00361A00"/>
    <w:pPr>
      <w:ind w:left="360"/>
    </w:pPr>
    <w:rPr>
      <w:szCs w:val="20"/>
    </w:rPr>
  </w:style>
  <w:style w:type="character" w:styleId="UnresolvedMention">
    <w:name w:val="Unresolved Mention"/>
    <w:basedOn w:val="DefaultParagraphFont"/>
    <w:uiPriority w:val="99"/>
    <w:semiHidden/>
    <w:unhideWhenUsed/>
    <w:rsid w:val="00361A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209070">
      <w:bodyDiv w:val="1"/>
      <w:marLeft w:val="0"/>
      <w:marRight w:val="0"/>
      <w:marTop w:val="0"/>
      <w:marBottom w:val="0"/>
      <w:divBdr>
        <w:top w:val="none" w:sz="0" w:space="0" w:color="auto"/>
        <w:left w:val="none" w:sz="0" w:space="0" w:color="auto"/>
        <w:bottom w:val="none" w:sz="0" w:space="0" w:color="auto"/>
        <w:right w:val="none" w:sz="0" w:space="0" w:color="auto"/>
      </w:divBdr>
    </w:div>
    <w:div w:id="1521967563">
      <w:bodyDiv w:val="1"/>
      <w:marLeft w:val="0"/>
      <w:marRight w:val="0"/>
      <w:marTop w:val="0"/>
      <w:marBottom w:val="0"/>
      <w:divBdr>
        <w:top w:val="none" w:sz="0" w:space="0" w:color="auto"/>
        <w:left w:val="none" w:sz="0" w:space="0" w:color="auto"/>
        <w:bottom w:val="none" w:sz="0" w:space="0" w:color="auto"/>
        <w:right w:val="none" w:sz="0" w:space="0" w:color="auto"/>
      </w:divBdr>
    </w:div>
    <w:div w:id="198608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dmin@knightwatchssl.co.uk" TargetMode="External"/><Relationship Id="rId13" Type="http://schemas.openxmlformats.org/officeDocument/2006/relationships/hyperlink" Target="https://en.wikipedia.org/wiki/European_Union" TargetMode="External"/><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hyperlink" Target="https://en.wikipedia.org/wiki/European_Commission"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mailto:mail@ico.gsi.gov.uk"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en.wikipedia.org/wiki/European_Council" TargetMode="External"/><Relationship Id="rId5" Type="http://schemas.openxmlformats.org/officeDocument/2006/relationships/footnotes" Target="footnotes.xml"/><Relationship Id="rId15" Type="http://schemas.openxmlformats.org/officeDocument/2006/relationships/hyperlink" Target="http://www.informationcommissioner.gov.uk" TargetMode="External"/><Relationship Id="rId10" Type="http://schemas.openxmlformats.org/officeDocument/2006/relationships/hyperlink" Target="https://en.wikipedia.org/wiki/European_Parliament"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en.wikipedia.org/wiki/Regulation_(European_Union)" TargetMode="External"/><Relationship Id="rId14" Type="http://schemas.openxmlformats.org/officeDocument/2006/relationships/hyperlink" Target="mailto:admin@ageukexeter.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TotalTime>
  <Pages>12</Pages>
  <Words>3700</Words>
  <Characters>21093</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24744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 Rafiqul Islam TARA</dc:creator>
  <cp:lastModifiedBy>mr x</cp:lastModifiedBy>
  <cp:revision>15</cp:revision>
  <cp:lastPrinted>2022-05-13T20:45:00Z</cp:lastPrinted>
  <dcterms:created xsi:type="dcterms:W3CDTF">2019-11-13T11:51:00Z</dcterms:created>
  <dcterms:modified xsi:type="dcterms:W3CDTF">2025-11-04T18:58:00Z</dcterms:modified>
</cp:coreProperties>
</file>